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E" w:rsidRDefault="001876FE" w:rsidP="001876F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</w:t>
      </w:r>
      <w:r w:rsidR="00FD4877">
        <w:rPr>
          <w:rFonts w:ascii="Times New Roman" w:eastAsia="MS Mincho" w:hAnsi="Times New Roman" w:cs="Times New Roman"/>
          <w:vanish/>
        </w:rPr>
        <w:t>8</w:t>
      </w:r>
      <w:r>
        <w:rPr>
          <w:rFonts w:ascii="Times New Roman" w:eastAsia="MS Mincho" w:hAnsi="Times New Roman" w:cs="Times New Roman"/>
          <w:vanish/>
        </w:rPr>
        <w:t>/</w:t>
      </w:r>
      <w:r w:rsidR="00FD4877">
        <w:rPr>
          <w:rFonts w:ascii="Times New Roman" w:eastAsia="MS Mincho" w:hAnsi="Times New Roman" w:cs="Times New Roman"/>
          <w:vanish/>
        </w:rPr>
        <w:t>01</w:t>
      </w:r>
      <w:r>
        <w:rPr>
          <w:rFonts w:ascii="Times New Roman" w:eastAsia="MS Mincho" w:hAnsi="Times New Roman" w:cs="Times New Roman"/>
          <w:vanish/>
        </w:rPr>
        <w:t>/</w:t>
      </w:r>
      <w:r w:rsidR="00A86193">
        <w:rPr>
          <w:rFonts w:ascii="Times New Roman" w:eastAsia="MS Mincho" w:hAnsi="Times New Roman" w:cs="Times New Roman"/>
          <w:vanish/>
        </w:rPr>
        <w:t>20</w:t>
      </w:r>
      <w:r w:rsidR="00107E1C">
        <w:rPr>
          <w:rFonts w:ascii="Times New Roman" w:eastAsia="MS Mincho" w:hAnsi="Times New Roman" w:cs="Times New Roman"/>
          <w:vanish/>
        </w:rPr>
        <w:t>14</w:t>
      </w:r>
    </w:p>
    <w:p w:rsidR="001876FE" w:rsidRDefault="00321ABD" w:rsidP="001876F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S555</w:t>
      </w:r>
      <w:r w:rsidR="001876FE">
        <w:rPr>
          <w:rFonts w:ascii="Times New Roman" w:eastAsia="MS Mincho" w:hAnsi="Times New Roman" w:cs="Times New Roman"/>
          <w:vanish/>
        </w:rPr>
        <w:t>-</w:t>
      </w:r>
      <w:r w:rsidR="00107E1C">
        <w:rPr>
          <w:rFonts w:ascii="Times New Roman" w:eastAsia="MS Mincho" w:hAnsi="Times New Roman" w:cs="Times New Roman"/>
          <w:vanish/>
        </w:rPr>
        <w:t>14</w:t>
      </w:r>
      <w:r w:rsidR="001876FE">
        <w:rPr>
          <w:rFonts w:ascii="Times New Roman" w:eastAsia="MS Mincho" w:hAnsi="Times New Roman" w:cs="Times New Roman"/>
          <w:vanish/>
        </w:rPr>
        <w:t>.doc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50792" w:rsidTr="00226BF3">
        <w:trPr>
          <w:hidden/>
        </w:trPr>
        <w:tc>
          <w:tcPr>
            <w:tcW w:w="9576" w:type="dxa"/>
          </w:tcPr>
          <w:p w:rsidR="00D50792" w:rsidRDefault="00D50792" w:rsidP="00D50792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steel structures are required include Section 562 and the following:</w:t>
            </w:r>
          </w:p>
        </w:tc>
      </w:tr>
    </w:tbl>
    <w:p w:rsidR="00226BF3" w:rsidRPr="003A33E2" w:rsidRDefault="00226BF3" w:rsidP="00226BF3">
      <w:pPr>
        <w:pStyle w:val="Heading2"/>
      </w:pPr>
      <w:bookmarkStart w:id="1" w:name="_Toc35158920"/>
      <w:bookmarkStart w:id="2" w:name="_Toc334092570"/>
      <w:bookmarkStart w:id="3" w:name="_Toc359918993"/>
      <w:bookmarkStart w:id="4" w:name="_Toc382981332"/>
      <w:proofErr w:type="gramStart"/>
      <w:r w:rsidRPr="003A33E2">
        <w:t>Section 555.</w:t>
      </w:r>
      <w:proofErr w:type="gramEnd"/>
      <w:r w:rsidRPr="003A33E2">
        <w:t xml:space="preserve"> — STEEL STRUCTURES</w:t>
      </w:r>
      <w:bookmarkEnd w:id="1"/>
      <w:bookmarkEnd w:id="2"/>
      <w:bookmarkEnd w:id="3"/>
      <w:bookmarkEnd w:id="4"/>
    </w:p>
    <w:p w:rsidR="001876FE" w:rsidRDefault="001876FE" w:rsidP="00226BF3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50792" w:rsidTr="00226BF3">
        <w:trPr>
          <w:hidden/>
        </w:trPr>
        <w:tc>
          <w:tcPr>
            <w:tcW w:w="9576" w:type="dxa"/>
          </w:tcPr>
          <w:p w:rsidR="00D50792" w:rsidRPr="00D50792" w:rsidRDefault="00D50792" w:rsidP="00D50792">
            <w:pPr>
              <w:pStyle w:val="PlainText"/>
              <w:rPr>
                <w:rFonts w:ascii="Arial" w:hAnsi="Arial" w:cs="Arial"/>
                <w:vanish/>
                <w:color w:val="0000FF"/>
              </w:rPr>
            </w:pPr>
            <w:r w:rsidRPr="00D50792">
              <w:rPr>
                <w:rFonts w:ascii="Arial" w:hAnsi="Arial" w:cs="Arial"/>
                <w:vanish/>
                <w:color w:val="0000FF"/>
              </w:rPr>
              <w:t>Note: AISC Quality Certification Program identifies two categories related to bridge fabrication:</w:t>
            </w:r>
          </w:p>
          <w:p w:rsidR="00D50792" w:rsidRPr="00D50792" w:rsidRDefault="00D50792" w:rsidP="00D50792">
            <w:pPr>
              <w:keepNext/>
              <w:ind w:left="360"/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</w:pPr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• </w:t>
            </w:r>
            <w:proofErr w:type="spellStart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>Sbr</w:t>
            </w:r>
            <w:proofErr w:type="spellEnd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 (Simple Steel Bridges): Includes highway sign structures, parts for bridges (such as cross frames), </w:t>
            </w:r>
            <w:proofErr w:type="spellStart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>unspliced</w:t>
            </w:r>
            <w:proofErr w:type="spellEnd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 rolled beam bridges.</w:t>
            </w:r>
          </w:p>
          <w:p w:rsidR="00D50792" w:rsidRPr="00D50792" w:rsidRDefault="00D50792" w:rsidP="00D50792">
            <w:pPr>
              <w:keepNext/>
              <w:ind w:left="360"/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</w:pPr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• </w:t>
            </w:r>
            <w:proofErr w:type="spellStart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>Cbr</w:t>
            </w:r>
            <w:proofErr w:type="spellEnd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 (Major Steel Bridges): All bridge structures other than </w:t>
            </w:r>
            <w:proofErr w:type="spellStart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>unspliced</w:t>
            </w:r>
            <w:proofErr w:type="spellEnd"/>
            <w:r w:rsidRPr="00D50792">
              <w:rPr>
                <w:rFonts w:ascii="Arial" w:hAnsi="Arial" w:cs="Arial"/>
                <w:bCs/>
                <w:vanish/>
                <w:color w:val="0000FF"/>
                <w:sz w:val="20"/>
                <w:szCs w:val="20"/>
              </w:rPr>
              <w:t xml:space="preserve"> rolled beam bridges.</w:t>
            </w:r>
          </w:p>
          <w:p w:rsidR="00D50792" w:rsidRPr="00321ABD" w:rsidRDefault="00D50792" w:rsidP="00D50792">
            <w:pPr>
              <w:pStyle w:val="PlainText"/>
              <w:rPr>
                <w:rFonts w:ascii="Times New Roman" w:eastAsia="MS Mincho" w:hAnsi="Times New Roman" w:cs="Times New Roman"/>
                <w:b/>
                <w:vanish/>
                <w:color w:val="0000FF"/>
                <w:sz w:val="24"/>
              </w:rPr>
            </w:pPr>
            <w:r w:rsidRPr="00321ABD">
              <w:rPr>
                <w:rFonts w:ascii="Arial" w:hAnsi="Arial" w:cs="Arial"/>
                <w:b/>
                <w:bCs/>
                <w:vanish/>
                <w:color w:val="0000FF"/>
              </w:rPr>
              <w:t>Insert category as required.</w:t>
            </w:r>
          </w:p>
        </w:tc>
      </w:tr>
    </w:tbl>
    <w:p w:rsidR="00321ABD" w:rsidRDefault="00321ABD" w:rsidP="00226BF3">
      <w:pPr>
        <w:spacing w:after="240"/>
        <w:rPr>
          <w:bCs/>
        </w:rPr>
      </w:pPr>
      <w:proofErr w:type="gramStart"/>
      <w:r w:rsidRPr="00321ABD">
        <w:rPr>
          <w:b/>
          <w:bCs/>
        </w:rPr>
        <w:t>555.0</w:t>
      </w:r>
      <w:r w:rsidR="003058A9">
        <w:rPr>
          <w:b/>
          <w:bCs/>
        </w:rPr>
        <w:t>7</w:t>
      </w:r>
      <w:r w:rsidRPr="00321ABD">
        <w:rPr>
          <w:b/>
          <w:bCs/>
        </w:rPr>
        <w:t xml:space="preserve">  </w:t>
      </w:r>
      <w:r w:rsidR="003058A9">
        <w:rPr>
          <w:b/>
          <w:bCs/>
        </w:rPr>
        <w:t>Fabrication</w:t>
      </w:r>
      <w:proofErr w:type="gramEnd"/>
      <w:r w:rsidRPr="00321ABD">
        <w:rPr>
          <w:b/>
          <w:bCs/>
        </w:rPr>
        <w:t>.</w:t>
      </w:r>
      <w:r w:rsidRPr="00321ABD">
        <w:rPr>
          <w:bCs/>
        </w:rPr>
        <w:t xml:space="preserve">  </w:t>
      </w:r>
      <w:r w:rsidRPr="00321ABD">
        <w:rPr>
          <w:bCs/>
          <w:u w:val="single"/>
        </w:rPr>
        <w:t>Delete the text of the first sentence of the first paragraph and substitute the following</w:t>
      </w:r>
      <w:r w:rsidRPr="00321ABD">
        <w:rPr>
          <w:bCs/>
        </w:rPr>
        <w:t>:</w:t>
      </w:r>
    </w:p>
    <w:p w:rsidR="00321ABD" w:rsidRDefault="00321ABD" w:rsidP="00226BF3">
      <w:pPr>
        <w:spacing w:after="240"/>
        <w:rPr>
          <w:bCs/>
        </w:rPr>
      </w:pPr>
      <w:r w:rsidRPr="00321ABD">
        <w:rPr>
          <w:bCs/>
        </w:rPr>
        <w:t xml:space="preserve">Fabricate the structural steel in a fabricating plant that is certified in </w:t>
      </w:r>
      <w:r w:rsidRPr="00321ABD">
        <w:rPr>
          <w:bCs/>
          <w:highlight w:val="yellow"/>
        </w:rPr>
        <w:t xml:space="preserve">[INSERT CATEGORY: </w:t>
      </w:r>
      <w:proofErr w:type="spellStart"/>
      <w:r w:rsidRPr="00321ABD">
        <w:rPr>
          <w:bCs/>
          <w:highlight w:val="yellow"/>
        </w:rPr>
        <w:t>Sbr</w:t>
      </w:r>
      <w:proofErr w:type="spellEnd"/>
      <w:r w:rsidRPr="00321ABD">
        <w:rPr>
          <w:bCs/>
          <w:highlight w:val="yellow"/>
        </w:rPr>
        <w:t xml:space="preserve"> (Simple Steel Bridges) OR </w:t>
      </w:r>
      <w:proofErr w:type="spellStart"/>
      <w:r w:rsidRPr="00321ABD">
        <w:rPr>
          <w:bCs/>
          <w:highlight w:val="yellow"/>
        </w:rPr>
        <w:t>Cbr</w:t>
      </w:r>
      <w:proofErr w:type="spellEnd"/>
      <w:r w:rsidRPr="00321ABD">
        <w:rPr>
          <w:bCs/>
          <w:highlight w:val="yellow"/>
        </w:rPr>
        <w:t xml:space="preserve"> (Major Steel Bridges)]</w:t>
      </w:r>
      <w:r w:rsidRPr="00321ABD">
        <w:rPr>
          <w:bCs/>
        </w:rPr>
        <w:t>, under the AISC Quality Certification Program.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21ABD">
        <w:trPr>
          <w:hidden/>
        </w:trPr>
        <w:tc>
          <w:tcPr>
            <w:tcW w:w="9576" w:type="dxa"/>
          </w:tcPr>
          <w:p w:rsidR="00321ABD" w:rsidRPr="00321ABD" w:rsidRDefault="00321ABD" w:rsidP="00321ABD">
            <w:pPr>
              <w:pStyle w:val="PlainText"/>
              <w:rPr>
                <w:rFonts w:ascii="Arial" w:hAnsi="Arial" w:cs="Arial"/>
                <w:bCs/>
                <w:vanish/>
                <w:color w:val="0000FF"/>
              </w:rPr>
            </w:pPr>
            <w:r w:rsidRPr="00321ABD">
              <w:rPr>
                <w:rFonts w:ascii="Arial" w:hAnsi="Arial" w:cs="Arial"/>
                <w:bCs/>
                <w:vanish/>
                <w:color w:val="0000FF"/>
              </w:rPr>
              <w:t>Note: AISC Quality Certification Program identifies two categories related to bridge fabrication:</w:t>
            </w:r>
          </w:p>
          <w:p w:rsidR="00321ABD" w:rsidRPr="00321ABD" w:rsidRDefault="00321ABD" w:rsidP="00321ABD">
            <w:pPr>
              <w:pStyle w:val="PlainText"/>
              <w:ind w:left="360"/>
              <w:rPr>
                <w:rFonts w:ascii="Arial" w:hAnsi="Arial" w:cs="Arial"/>
                <w:bCs/>
                <w:vanish/>
                <w:color w:val="0000FF"/>
              </w:rPr>
            </w:pPr>
            <w:r w:rsidRPr="00321ABD">
              <w:rPr>
                <w:rFonts w:ascii="Arial" w:hAnsi="Arial" w:cs="Arial"/>
                <w:bCs/>
                <w:vanish/>
                <w:color w:val="0000FF"/>
              </w:rPr>
              <w:t>• CSE (Certified Steel Erector): simple non-continuous bridges</w:t>
            </w:r>
          </w:p>
          <w:p w:rsidR="00321ABD" w:rsidRPr="00321ABD" w:rsidRDefault="00321ABD" w:rsidP="00321ABD">
            <w:pPr>
              <w:pStyle w:val="PlainText"/>
              <w:ind w:left="360"/>
              <w:rPr>
                <w:rFonts w:ascii="Arial" w:hAnsi="Arial" w:cs="Arial"/>
                <w:bCs/>
                <w:vanish/>
                <w:color w:val="0000FF"/>
              </w:rPr>
            </w:pPr>
            <w:r w:rsidRPr="00321ABD">
              <w:rPr>
                <w:rFonts w:ascii="Arial" w:hAnsi="Arial" w:cs="Arial"/>
                <w:bCs/>
                <w:vanish/>
                <w:color w:val="0000FF"/>
              </w:rPr>
              <w:t>• CASE (Certified Advanced Steel Erector): major bridges, continuous girder bridges, railroad bridges, truss bridges.</w:t>
            </w:r>
          </w:p>
          <w:p w:rsidR="00321ABD" w:rsidRPr="00321ABD" w:rsidRDefault="00321ABD" w:rsidP="00321ABD">
            <w:pPr>
              <w:pStyle w:val="PlainText"/>
              <w:rPr>
                <w:rFonts w:ascii="Times New Roman" w:eastAsia="MS Mincho" w:hAnsi="Times New Roman" w:cs="Times New Roman"/>
                <w:b/>
                <w:vanish/>
                <w:color w:val="0000FF"/>
                <w:sz w:val="24"/>
              </w:rPr>
            </w:pPr>
            <w:r w:rsidRPr="00321ABD">
              <w:rPr>
                <w:rFonts w:ascii="Arial" w:hAnsi="Arial" w:cs="Arial"/>
                <w:b/>
                <w:bCs/>
                <w:vanish/>
                <w:color w:val="0000FF"/>
              </w:rPr>
              <w:t>Insert category as required.</w:t>
            </w:r>
          </w:p>
        </w:tc>
      </w:tr>
    </w:tbl>
    <w:p w:rsidR="00321ABD" w:rsidRDefault="00321ABD" w:rsidP="00226BF3">
      <w:pPr>
        <w:spacing w:after="240"/>
      </w:pPr>
      <w:proofErr w:type="gramStart"/>
      <w:r w:rsidRPr="00321ABD">
        <w:rPr>
          <w:b/>
          <w:bCs/>
        </w:rPr>
        <w:t>555.1</w:t>
      </w:r>
      <w:r w:rsidR="003058A9">
        <w:rPr>
          <w:b/>
          <w:bCs/>
        </w:rPr>
        <w:t>8</w:t>
      </w:r>
      <w:r w:rsidRPr="00321ABD">
        <w:rPr>
          <w:b/>
          <w:bCs/>
        </w:rPr>
        <w:t xml:space="preserve">  Erection</w:t>
      </w:r>
      <w:proofErr w:type="gramEnd"/>
      <w:r w:rsidRPr="00321ABD">
        <w:rPr>
          <w:b/>
          <w:bCs/>
        </w:rPr>
        <w:t>.</w:t>
      </w:r>
      <w:r w:rsidRPr="00321ABD">
        <w:t xml:space="preserve">  </w:t>
      </w:r>
      <w:r w:rsidR="003058A9" w:rsidRPr="00321ABD">
        <w:rPr>
          <w:bCs/>
          <w:u w:val="single"/>
        </w:rPr>
        <w:t xml:space="preserve">Delete the text of the </w:t>
      </w:r>
      <w:r w:rsidR="003058A9">
        <w:rPr>
          <w:bCs/>
          <w:u w:val="single"/>
        </w:rPr>
        <w:t>second sen</w:t>
      </w:r>
      <w:r w:rsidR="003058A9" w:rsidRPr="00321ABD">
        <w:rPr>
          <w:bCs/>
          <w:u w:val="single"/>
        </w:rPr>
        <w:t>tence of the first paragraph and substitute the following</w:t>
      </w:r>
      <w:r w:rsidR="003058A9" w:rsidRPr="00321ABD">
        <w:rPr>
          <w:bCs/>
        </w:rPr>
        <w:t>:</w:t>
      </w:r>
    </w:p>
    <w:p w:rsidR="00321ABD" w:rsidRPr="00321ABD" w:rsidRDefault="00321ABD" w:rsidP="00226BF3">
      <w:pPr>
        <w:spacing w:after="240"/>
      </w:pPr>
      <w:r w:rsidRPr="00321ABD">
        <w:t xml:space="preserve">Erect steel according to category </w:t>
      </w:r>
      <w:r w:rsidRPr="00321ABD">
        <w:rPr>
          <w:highlight w:val="yellow"/>
        </w:rPr>
        <w:t>[INSERT CATEGORY: CSE (Certified Steel Erector) OR CASE (Certified Advanced Steel Erector)]</w:t>
      </w:r>
      <w:r w:rsidRPr="00321ABD">
        <w:t xml:space="preserve"> under the AISC Quality Certification Program.</w:t>
      </w:r>
    </w:p>
    <w:sectPr w:rsidR="00321ABD" w:rsidRPr="00321ABD" w:rsidSect="00EF7F2E">
      <w:type w:val="continuous"/>
      <w:pgSz w:w="12240" w:h="15840" w:code="1"/>
      <w:pgMar w:top="72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E"/>
    <w:rsid w:val="00107E1C"/>
    <w:rsid w:val="001876FE"/>
    <w:rsid w:val="00226BF3"/>
    <w:rsid w:val="003058A9"/>
    <w:rsid w:val="00321ABD"/>
    <w:rsid w:val="0083389F"/>
    <w:rsid w:val="00A86193"/>
    <w:rsid w:val="00AE4507"/>
    <w:rsid w:val="00BB6E29"/>
    <w:rsid w:val="00D50792"/>
    <w:rsid w:val="00D914F7"/>
    <w:rsid w:val="00DD6080"/>
    <w:rsid w:val="00EF7F2E"/>
    <w:rsid w:val="00F54E60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26BF3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76FE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rsid w:val="00321ABD"/>
    <w:pPr>
      <w:spacing w:after="400"/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226BF3"/>
    <w:rPr>
      <w:b/>
      <w:sz w:val="28"/>
      <w:szCs w:val="28"/>
    </w:rPr>
  </w:style>
  <w:style w:type="character" w:customStyle="1" w:styleId="Heading1Char">
    <w:name w:val="Heading 1 Char"/>
    <w:link w:val="Heading1"/>
    <w:rsid w:val="00226B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26BF3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76FE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rsid w:val="00321ABD"/>
    <w:pPr>
      <w:spacing w:after="400"/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226BF3"/>
    <w:rPr>
      <w:b/>
      <w:sz w:val="28"/>
      <w:szCs w:val="28"/>
    </w:rPr>
  </w:style>
  <w:style w:type="character" w:customStyle="1" w:styleId="Heading1Char">
    <w:name w:val="Heading 1 Char"/>
    <w:link w:val="Heading1"/>
    <w:rsid w:val="00226B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</vt:lpstr>
    </vt:vector>
  </TitlesOfParts>
  <Company>US DOT, FHWA, CFLHD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</dc:title>
  <dc:creator>Andreser</dc:creator>
  <cp:lastModifiedBy>Peabody, Michael (FHWA)</cp:lastModifiedBy>
  <cp:revision>2</cp:revision>
  <dcterms:created xsi:type="dcterms:W3CDTF">2014-06-30T16:58:00Z</dcterms:created>
  <dcterms:modified xsi:type="dcterms:W3CDTF">2014-06-30T16:58:00Z</dcterms:modified>
</cp:coreProperties>
</file>