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29" w:rsidRPr="00876440" w:rsidRDefault="00CE7837" w:rsidP="00876440">
      <w:pPr>
        <w:pStyle w:val="Heading1"/>
      </w:pPr>
      <w:r>
        <w:t>L</w:t>
      </w:r>
      <w:r w:rsidR="003460DB">
        <w:t xml:space="preserve">ocal </w:t>
      </w:r>
      <w:r>
        <w:t>P</w:t>
      </w:r>
      <w:r w:rsidR="003460DB">
        <w:t xml:space="preserve">ublic </w:t>
      </w:r>
      <w:r>
        <w:t>A</w:t>
      </w:r>
      <w:r w:rsidR="003460DB">
        <w:t>gency</w:t>
      </w:r>
      <w:r w:rsidR="00B76E25">
        <w:t xml:space="preserve"> (LPA</w:t>
      </w:r>
      <w:r w:rsidR="0042777C">
        <w:t>) -</w:t>
      </w:r>
      <w:r w:rsidR="00FE1724">
        <w:t xml:space="preserve"> </w:t>
      </w:r>
      <w:bookmarkStart w:id="0" w:name="_GoBack"/>
      <w:bookmarkEnd w:id="0"/>
      <w:r w:rsidR="00AC616F">
        <w:t xml:space="preserve">Right-of-Way Acquisition </w:t>
      </w:r>
      <w:r w:rsidR="009D061A">
        <w:t xml:space="preserve">Process </w:t>
      </w: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1E0" w:firstRow="1" w:lastRow="1" w:firstColumn="1" w:lastColumn="1" w:noHBand="0" w:noVBand="0"/>
      </w:tblPr>
      <w:tblGrid>
        <w:gridCol w:w="2198"/>
        <w:gridCol w:w="1852"/>
        <w:gridCol w:w="1859"/>
        <w:gridCol w:w="1662"/>
        <w:gridCol w:w="2515"/>
        <w:gridCol w:w="1985"/>
        <w:gridCol w:w="1985"/>
      </w:tblGrid>
      <w:tr w:rsidR="008106ED" w:rsidRPr="007F097C" w:rsidTr="008106ED">
        <w:trPr>
          <w:tblHeader/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Pr="00606AA2" w:rsidRDefault="008106ED" w:rsidP="00576E32">
            <w:pPr>
              <w:pStyle w:val="TableTextBold"/>
            </w:pPr>
            <w:r>
              <w:t>Step</w:t>
            </w:r>
          </w:p>
        </w:tc>
        <w:tc>
          <w:tcPr>
            <w:tcW w:w="1852" w:type="dxa"/>
            <w:shd w:val="clear" w:color="auto" w:fill="FF9900"/>
            <w:vAlign w:val="center"/>
          </w:tcPr>
          <w:p w:rsidR="008106ED" w:rsidRPr="00606AA2" w:rsidRDefault="008106ED" w:rsidP="007818E5">
            <w:pPr>
              <w:pStyle w:val="TableTextBold"/>
            </w:pPr>
            <w:r>
              <w:t xml:space="preserve">Predecessor </w:t>
            </w:r>
          </w:p>
        </w:tc>
        <w:tc>
          <w:tcPr>
            <w:tcW w:w="1859" w:type="dxa"/>
            <w:shd w:val="clear" w:color="auto" w:fill="FF9900"/>
            <w:vAlign w:val="center"/>
          </w:tcPr>
          <w:p w:rsidR="008106ED" w:rsidRPr="00606AA2" w:rsidRDefault="008106ED" w:rsidP="007818E5">
            <w:pPr>
              <w:pStyle w:val="TableTextBold"/>
            </w:pPr>
            <w:r>
              <w:t>Responsible Party</w:t>
            </w:r>
          </w:p>
        </w:tc>
        <w:tc>
          <w:tcPr>
            <w:tcW w:w="1662" w:type="dxa"/>
            <w:shd w:val="clear" w:color="auto" w:fill="FF9900"/>
            <w:vAlign w:val="center"/>
          </w:tcPr>
          <w:p w:rsidR="008106ED" w:rsidRPr="00606AA2" w:rsidRDefault="008106ED" w:rsidP="00576E32">
            <w:pPr>
              <w:pStyle w:val="TableTextBold"/>
            </w:pPr>
            <w:r>
              <w:t>Form</w:t>
            </w:r>
          </w:p>
        </w:tc>
        <w:tc>
          <w:tcPr>
            <w:tcW w:w="2515" w:type="dxa"/>
            <w:shd w:val="clear" w:color="auto" w:fill="FF9900"/>
            <w:vAlign w:val="center"/>
          </w:tcPr>
          <w:p w:rsidR="008106ED" w:rsidRDefault="008106ED" w:rsidP="000C0CD9">
            <w:pPr>
              <w:pStyle w:val="TableTextBold"/>
            </w:pPr>
            <w:r>
              <w:t>Process</w:t>
            </w:r>
          </w:p>
        </w:tc>
        <w:tc>
          <w:tcPr>
            <w:tcW w:w="1985" w:type="dxa"/>
            <w:shd w:val="clear" w:color="auto" w:fill="FF9900"/>
          </w:tcPr>
          <w:p w:rsidR="008106ED" w:rsidRDefault="008106ED" w:rsidP="000C0CD9">
            <w:pPr>
              <w:pStyle w:val="TableTextBold"/>
            </w:pPr>
            <w:r>
              <w:t>FHWA Review</w:t>
            </w:r>
          </w:p>
        </w:tc>
        <w:tc>
          <w:tcPr>
            <w:tcW w:w="1985" w:type="dxa"/>
            <w:shd w:val="clear" w:color="auto" w:fill="FF9900"/>
          </w:tcPr>
          <w:p w:rsidR="008106ED" w:rsidRDefault="008106ED" w:rsidP="000C0CD9">
            <w:pPr>
              <w:pStyle w:val="TableTextBold"/>
            </w:pPr>
            <w:r>
              <w:t>R/W Acquisition File</w:t>
            </w:r>
          </w:p>
        </w:tc>
      </w:tr>
      <w:tr w:rsidR="008106ED" w:rsidRPr="007F097C" w:rsidTr="00D9161E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Default="008106ED" w:rsidP="003620F4">
            <w:pPr>
              <w:pStyle w:val="TableTextBold"/>
            </w:pPr>
            <w:r>
              <w:t xml:space="preserve">Request for Waiver </w:t>
            </w:r>
            <w:r w:rsidR="003620F4">
              <w:t>Valuation</w:t>
            </w:r>
          </w:p>
        </w:tc>
        <w:tc>
          <w:tcPr>
            <w:tcW w:w="1852" w:type="dxa"/>
            <w:vAlign w:val="center"/>
          </w:tcPr>
          <w:p w:rsidR="008106ED" w:rsidRDefault="008106ED" w:rsidP="00DD76B3">
            <w:pPr>
              <w:pStyle w:val="TableText"/>
            </w:pPr>
            <w:r>
              <w:t>NEPA, R/W Plans</w:t>
            </w:r>
          </w:p>
        </w:tc>
        <w:tc>
          <w:tcPr>
            <w:tcW w:w="1859" w:type="dxa"/>
            <w:vAlign w:val="center"/>
          </w:tcPr>
          <w:p w:rsidR="008106ED" w:rsidRDefault="008106ED" w:rsidP="00DD76B3">
            <w:pPr>
              <w:pStyle w:val="TableText"/>
            </w:pPr>
            <w:r>
              <w:t>Personnel completing acquisition negotiations</w:t>
            </w:r>
          </w:p>
        </w:tc>
        <w:tc>
          <w:tcPr>
            <w:tcW w:w="1662" w:type="dxa"/>
            <w:vAlign w:val="center"/>
          </w:tcPr>
          <w:p w:rsidR="008106ED" w:rsidRDefault="008106ED" w:rsidP="00DD76B3">
            <w:pPr>
              <w:pStyle w:val="TableText"/>
            </w:pPr>
            <w:r>
              <w:t>Letter</w:t>
            </w:r>
          </w:p>
        </w:tc>
        <w:tc>
          <w:tcPr>
            <w:tcW w:w="2515" w:type="dxa"/>
          </w:tcPr>
          <w:p w:rsidR="007C082C" w:rsidRDefault="007C082C" w:rsidP="003460DB">
            <w:pPr>
              <w:pStyle w:val="TableText"/>
            </w:pPr>
            <w:r>
              <w:t xml:space="preserve">LPA </w:t>
            </w:r>
            <w:r w:rsidR="00451EAD">
              <w:t>Submit</w:t>
            </w:r>
            <w:r>
              <w:t>s</w:t>
            </w:r>
            <w:r w:rsidR="00451EAD">
              <w:t xml:space="preserve"> </w:t>
            </w:r>
            <w:r>
              <w:t>Written Determination</w:t>
            </w:r>
            <w:r w:rsidR="008106ED">
              <w:t xml:space="preserve"> </w:t>
            </w:r>
            <w:r w:rsidR="003460DB">
              <w:t>to</w:t>
            </w:r>
            <w:r>
              <w:t xml:space="preserve"> FHWA-WFLHD that appraisal is  not necessary because:</w:t>
            </w:r>
          </w:p>
          <w:p w:rsidR="00B76E25" w:rsidRDefault="007C082C" w:rsidP="00451EAD">
            <w:pPr>
              <w:pStyle w:val="TableText"/>
            </w:pPr>
            <w:r>
              <w:t xml:space="preserve">• </w:t>
            </w:r>
            <w:r w:rsidR="00451EAD">
              <w:t xml:space="preserve">Valuation </w:t>
            </w:r>
            <w:r>
              <w:t xml:space="preserve">problem is </w:t>
            </w:r>
            <w:r w:rsidR="00451EAD">
              <w:t>uncomplicated</w:t>
            </w:r>
            <w:r w:rsidR="00C11BFA">
              <w:t>,</w:t>
            </w:r>
          </w:p>
          <w:p w:rsidR="008106ED" w:rsidRDefault="007C082C" w:rsidP="00451EAD">
            <w:pPr>
              <w:pStyle w:val="TableText"/>
            </w:pPr>
            <w:r>
              <w:t xml:space="preserve">• </w:t>
            </w:r>
            <w:r w:rsidR="00451EAD">
              <w:t>A</w:t>
            </w:r>
            <w:r w:rsidR="00441E03">
              <w:t>nticipated</w:t>
            </w:r>
            <w:r>
              <w:t xml:space="preserve"> value estimate is</w:t>
            </w:r>
            <w:r w:rsidR="00C11BFA">
              <w:t xml:space="preserve"> </w:t>
            </w:r>
            <w:r w:rsidR="00451EAD">
              <w:t>$10,000 or less</w:t>
            </w:r>
            <w:r w:rsidR="00C11BFA">
              <w:t>, and</w:t>
            </w:r>
          </w:p>
          <w:p w:rsidR="00C11BFA" w:rsidRDefault="00C11BFA" w:rsidP="00451EAD">
            <w:pPr>
              <w:pStyle w:val="TableText"/>
            </w:pPr>
            <w:r>
              <w:t xml:space="preserve">• Seeks to prepare a </w:t>
            </w:r>
            <w:r w:rsidR="00441E03">
              <w:t>“</w:t>
            </w:r>
            <w:r>
              <w:t>waive</w:t>
            </w:r>
            <w:r w:rsidR="00441E03">
              <w:t>r</w:t>
            </w:r>
            <w:r>
              <w:t xml:space="preserve"> valuation</w:t>
            </w:r>
            <w:r w:rsidR="00441E03">
              <w:t>”</w:t>
            </w:r>
            <w:r>
              <w:t xml:space="preserve"> to determine Just Compensation.</w:t>
            </w:r>
          </w:p>
        </w:tc>
        <w:tc>
          <w:tcPr>
            <w:tcW w:w="1985" w:type="dxa"/>
            <w:vAlign w:val="center"/>
          </w:tcPr>
          <w:p w:rsidR="008106ED" w:rsidRDefault="008106ED" w:rsidP="00DD76B3">
            <w:pPr>
              <w:pStyle w:val="TableText"/>
            </w:pPr>
            <w:r>
              <w:t>FHWA-WFLHD will review and accept or reject</w:t>
            </w:r>
          </w:p>
        </w:tc>
        <w:tc>
          <w:tcPr>
            <w:tcW w:w="1985" w:type="dxa"/>
          </w:tcPr>
          <w:p w:rsidR="008106ED" w:rsidRDefault="008A0327" w:rsidP="00DD76B3">
            <w:pPr>
              <w:pStyle w:val="TableText"/>
            </w:pPr>
            <w:r>
              <w:t>Yes</w:t>
            </w:r>
          </w:p>
        </w:tc>
      </w:tr>
      <w:tr w:rsidR="008106ED" w:rsidRPr="007F097C" w:rsidTr="008106ED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Default="008106ED" w:rsidP="00F36EC2">
            <w:pPr>
              <w:pStyle w:val="TableTextBold"/>
            </w:pPr>
            <w:r>
              <w:t>Notice to Landowner</w:t>
            </w:r>
          </w:p>
        </w:tc>
        <w:tc>
          <w:tcPr>
            <w:tcW w:w="1852" w:type="dxa"/>
            <w:vAlign w:val="center"/>
          </w:tcPr>
          <w:p w:rsidR="008106ED" w:rsidRDefault="008106ED" w:rsidP="007818E5">
            <w:pPr>
              <w:pStyle w:val="TableText"/>
            </w:pPr>
            <w:r>
              <w:t>NEPA, R/W Plans</w:t>
            </w:r>
          </w:p>
        </w:tc>
        <w:tc>
          <w:tcPr>
            <w:tcW w:w="1859" w:type="dxa"/>
            <w:vAlign w:val="center"/>
          </w:tcPr>
          <w:p w:rsidR="008106ED" w:rsidRDefault="008106ED" w:rsidP="002E61B4">
            <w:pPr>
              <w:pStyle w:val="TableText"/>
            </w:pPr>
            <w:r>
              <w:t xml:space="preserve">Personnel completing acquisition negotiations </w:t>
            </w:r>
          </w:p>
        </w:tc>
        <w:tc>
          <w:tcPr>
            <w:tcW w:w="1662" w:type="dxa"/>
            <w:vAlign w:val="center"/>
          </w:tcPr>
          <w:p w:rsidR="008106ED" w:rsidRDefault="008106ED" w:rsidP="00D96E06">
            <w:pPr>
              <w:pStyle w:val="TableText"/>
            </w:pPr>
            <w:r>
              <w:t xml:space="preserve">Letter </w:t>
            </w:r>
          </w:p>
          <w:p w:rsidR="008106ED" w:rsidRDefault="008106ED" w:rsidP="0042777C">
            <w:pPr>
              <w:pStyle w:val="TableText"/>
            </w:pPr>
            <w:r>
              <w:t xml:space="preserve">Include: Property Owners Rights Brochure (Sample </w:t>
            </w:r>
            <w:r w:rsidR="0042777C">
              <w:t xml:space="preserve">State DOT </w:t>
            </w:r>
            <w:r>
              <w:t>R/W Brochure)</w:t>
            </w:r>
          </w:p>
        </w:tc>
        <w:tc>
          <w:tcPr>
            <w:tcW w:w="2515" w:type="dxa"/>
            <w:vAlign w:val="center"/>
          </w:tcPr>
          <w:p w:rsidR="008106ED" w:rsidRDefault="008106ED" w:rsidP="002E61B4">
            <w:pPr>
              <w:pStyle w:val="TableText"/>
            </w:pPr>
            <w:r>
              <w:t>County sends letter notifying landowner of agency’s interest in acquiring property and basic protection provided for by law.</w:t>
            </w:r>
          </w:p>
        </w:tc>
        <w:tc>
          <w:tcPr>
            <w:tcW w:w="1985" w:type="dxa"/>
          </w:tcPr>
          <w:p w:rsidR="008106ED" w:rsidRDefault="008106ED" w:rsidP="00F36EC2">
            <w:pPr>
              <w:pStyle w:val="TableText"/>
            </w:pPr>
          </w:p>
        </w:tc>
        <w:tc>
          <w:tcPr>
            <w:tcW w:w="1985" w:type="dxa"/>
          </w:tcPr>
          <w:p w:rsidR="008106ED" w:rsidRDefault="008106ED" w:rsidP="00F36EC2">
            <w:pPr>
              <w:pStyle w:val="TableText"/>
            </w:pPr>
            <w:r>
              <w:t>Yes</w:t>
            </w:r>
          </w:p>
        </w:tc>
      </w:tr>
      <w:tr w:rsidR="008106ED" w:rsidRPr="007F097C" w:rsidTr="008106ED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Default="008106ED" w:rsidP="00EC685A">
            <w:pPr>
              <w:pStyle w:val="TableTextBold"/>
            </w:pPr>
            <w:r>
              <w:t>Request Appointment for Appraisal Inspection</w:t>
            </w:r>
          </w:p>
        </w:tc>
        <w:tc>
          <w:tcPr>
            <w:tcW w:w="1852" w:type="dxa"/>
            <w:vAlign w:val="center"/>
          </w:tcPr>
          <w:p w:rsidR="008106ED" w:rsidRDefault="008106ED" w:rsidP="007818E5">
            <w:pPr>
              <w:pStyle w:val="TableText"/>
            </w:pPr>
            <w:r>
              <w:t>NEPA, R/W Plans</w:t>
            </w:r>
          </w:p>
        </w:tc>
        <w:tc>
          <w:tcPr>
            <w:tcW w:w="1859" w:type="dxa"/>
            <w:vAlign w:val="center"/>
          </w:tcPr>
          <w:p w:rsidR="008106ED" w:rsidRDefault="008106ED" w:rsidP="002E61B4">
            <w:pPr>
              <w:pStyle w:val="TableText"/>
            </w:pPr>
            <w:r>
              <w:t>Personnel completing acquisition negotiations</w:t>
            </w:r>
          </w:p>
        </w:tc>
        <w:tc>
          <w:tcPr>
            <w:tcW w:w="1662" w:type="dxa"/>
            <w:vAlign w:val="center"/>
          </w:tcPr>
          <w:p w:rsidR="008106ED" w:rsidRDefault="008106ED" w:rsidP="00576E32">
            <w:pPr>
              <w:pStyle w:val="TableText"/>
            </w:pPr>
            <w:r>
              <w:t>Letter (can be included in Notice to Landowner)</w:t>
            </w:r>
          </w:p>
        </w:tc>
        <w:tc>
          <w:tcPr>
            <w:tcW w:w="2515" w:type="dxa"/>
            <w:vAlign w:val="center"/>
          </w:tcPr>
          <w:p w:rsidR="008106ED" w:rsidRDefault="008106ED" w:rsidP="00D96E06">
            <w:pPr>
              <w:pStyle w:val="TableText"/>
            </w:pPr>
            <w:r>
              <w:t>County sends letter requesting to inspect property with invitation to landowner to accompany appraiser</w:t>
            </w:r>
          </w:p>
        </w:tc>
        <w:tc>
          <w:tcPr>
            <w:tcW w:w="1985" w:type="dxa"/>
          </w:tcPr>
          <w:p w:rsidR="008106ED" w:rsidRDefault="008106ED" w:rsidP="003E2DD2">
            <w:pPr>
              <w:pStyle w:val="TableText"/>
            </w:pPr>
          </w:p>
        </w:tc>
        <w:tc>
          <w:tcPr>
            <w:tcW w:w="1985" w:type="dxa"/>
          </w:tcPr>
          <w:p w:rsidR="008106ED" w:rsidRDefault="008106ED" w:rsidP="003E2DD2">
            <w:pPr>
              <w:pStyle w:val="TableText"/>
            </w:pPr>
            <w:r>
              <w:t>Yes</w:t>
            </w:r>
          </w:p>
        </w:tc>
      </w:tr>
      <w:tr w:rsidR="003620F4" w:rsidRPr="007F097C" w:rsidTr="003620F4">
        <w:trPr>
          <w:trHeight w:val="1209"/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3620F4" w:rsidRPr="00606AA2" w:rsidRDefault="003620F4" w:rsidP="00576E32">
            <w:pPr>
              <w:pStyle w:val="TableTextBold"/>
            </w:pPr>
            <w:r>
              <w:t>Appraisal</w:t>
            </w:r>
          </w:p>
        </w:tc>
        <w:tc>
          <w:tcPr>
            <w:tcW w:w="1852" w:type="dxa"/>
            <w:vAlign w:val="center"/>
          </w:tcPr>
          <w:p w:rsidR="003620F4" w:rsidRPr="00606AA2" w:rsidRDefault="003620F4" w:rsidP="007818E5">
            <w:pPr>
              <w:pStyle w:val="TableText"/>
            </w:pPr>
            <w:r>
              <w:t>NEPA, R/W Plans, Approval of Waiver Valuation from FHWA</w:t>
            </w:r>
          </w:p>
        </w:tc>
        <w:tc>
          <w:tcPr>
            <w:tcW w:w="1859" w:type="dxa"/>
            <w:vAlign w:val="center"/>
          </w:tcPr>
          <w:p w:rsidR="003620F4" w:rsidRPr="00606AA2" w:rsidRDefault="003620F4" w:rsidP="007818E5">
            <w:pPr>
              <w:pStyle w:val="TableText"/>
            </w:pPr>
            <w:r>
              <w:t>County Assessor OR any qualified person not involved in negotiations</w:t>
            </w:r>
          </w:p>
        </w:tc>
        <w:tc>
          <w:tcPr>
            <w:tcW w:w="1662" w:type="dxa"/>
            <w:vAlign w:val="center"/>
          </w:tcPr>
          <w:p w:rsidR="003620F4" w:rsidRPr="00606AA2" w:rsidRDefault="003620F4" w:rsidP="00576E32">
            <w:pPr>
              <w:pStyle w:val="TableText"/>
            </w:pPr>
            <w:r>
              <w:t>Appraisal Form</w:t>
            </w:r>
          </w:p>
        </w:tc>
        <w:tc>
          <w:tcPr>
            <w:tcW w:w="2515" w:type="dxa"/>
            <w:vAlign w:val="center"/>
          </w:tcPr>
          <w:p w:rsidR="003620F4" w:rsidRDefault="003620F4" w:rsidP="003620F4">
            <w:pPr>
              <w:pStyle w:val="TableText"/>
            </w:pPr>
            <w:r>
              <w:t>If appraisal is under $10,000 and not complicated, complete Waiver Valuation form listing appraised property value</w:t>
            </w:r>
          </w:p>
        </w:tc>
        <w:tc>
          <w:tcPr>
            <w:tcW w:w="1985" w:type="dxa"/>
            <w:vMerge w:val="restart"/>
            <w:vAlign w:val="center"/>
          </w:tcPr>
          <w:p w:rsidR="003620F4" w:rsidRDefault="003620F4" w:rsidP="003620F4">
            <w:pPr>
              <w:pStyle w:val="TableText"/>
            </w:pPr>
            <w:r>
              <w:t>FHWA-WFLHD will accept/reject appraisal review, Just Compensation, Summary Statement,  and letter prior to issuance of offer letter</w:t>
            </w:r>
          </w:p>
        </w:tc>
        <w:tc>
          <w:tcPr>
            <w:tcW w:w="1985" w:type="dxa"/>
          </w:tcPr>
          <w:p w:rsidR="003620F4" w:rsidRDefault="003620F4" w:rsidP="00576E32">
            <w:pPr>
              <w:pStyle w:val="TableText"/>
            </w:pPr>
            <w:r>
              <w:t>Yes</w:t>
            </w:r>
          </w:p>
        </w:tc>
      </w:tr>
      <w:tr w:rsidR="003620F4" w:rsidRPr="007F097C" w:rsidTr="008106ED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3620F4" w:rsidRDefault="003620F4" w:rsidP="008106ED">
            <w:pPr>
              <w:pStyle w:val="TableTextBold"/>
            </w:pPr>
            <w:r>
              <w:t>Appraisal/Waiver Valuation Review</w:t>
            </w:r>
          </w:p>
        </w:tc>
        <w:tc>
          <w:tcPr>
            <w:tcW w:w="1852" w:type="dxa"/>
            <w:vAlign w:val="center"/>
          </w:tcPr>
          <w:p w:rsidR="003620F4" w:rsidRDefault="003620F4" w:rsidP="00576E32">
            <w:pPr>
              <w:pStyle w:val="TableText"/>
            </w:pPr>
            <w:r>
              <w:t>Appraisal</w:t>
            </w:r>
          </w:p>
        </w:tc>
        <w:tc>
          <w:tcPr>
            <w:tcW w:w="1859" w:type="dxa"/>
            <w:vAlign w:val="center"/>
          </w:tcPr>
          <w:p w:rsidR="003620F4" w:rsidRDefault="003620F4" w:rsidP="001969BF">
            <w:pPr>
              <w:pStyle w:val="TableText"/>
            </w:pPr>
            <w:r>
              <w:t>Any qualified personnel not involved in negotiations or original appraisal.</w:t>
            </w:r>
          </w:p>
        </w:tc>
        <w:tc>
          <w:tcPr>
            <w:tcW w:w="1662" w:type="dxa"/>
            <w:vAlign w:val="center"/>
          </w:tcPr>
          <w:p w:rsidR="003620F4" w:rsidRDefault="003620F4" w:rsidP="00D167B3">
            <w:pPr>
              <w:pStyle w:val="TableText"/>
            </w:pPr>
            <w:r>
              <w:t>Letter</w:t>
            </w:r>
          </w:p>
        </w:tc>
        <w:tc>
          <w:tcPr>
            <w:tcW w:w="2515" w:type="dxa"/>
            <w:vAlign w:val="center"/>
          </w:tcPr>
          <w:p w:rsidR="003620F4" w:rsidRDefault="003620F4" w:rsidP="001969BF">
            <w:pPr>
              <w:pStyle w:val="TableText"/>
            </w:pPr>
            <w:r>
              <w:t>Concurrence with appraisal and recommendations for valuation.</w:t>
            </w:r>
          </w:p>
        </w:tc>
        <w:tc>
          <w:tcPr>
            <w:tcW w:w="1985" w:type="dxa"/>
            <w:vMerge/>
          </w:tcPr>
          <w:p w:rsidR="003620F4" w:rsidRDefault="003620F4" w:rsidP="00576E32">
            <w:pPr>
              <w:pStyle w:val="TableText"/>
            </w:pPr>
          </w:p>
        </w:tc>
        <w:tc>
          <w:tcPr>
            <w:tcW w:w="1985" w:type="dxa"/>
          </w:tcPr>
          <w:p w:rsidR="003620F4" w:rsidRDefault="003620F4" w:rsidP="000B706B">
            <w:pPr>
              <w:pStyle w:val="TableText"/>
            </w:pPr>
            <w:r>
              <w:t>Yes</w:t>
            </w:r>
          </w:p>
        </w:tc>
      </w:tr>
      <w:tr w:rsidR="003620F4" w:rsidRPr="007F097C" w:rsidTr="008106ED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3620F4" w:rsidRPr="00606AA2" w:rsidRDefault="003620F4" w:rsidP="00576E32">
            <w:pPr>
              <w:pStyle w:val="TableTextBold"/>
            </w:pPr>
            <w:r>
              <w:t>Just Compensation</w:t>
            </w:r>
          </w:p>
        </w:tc>
        <w:tc>
          <w:tcPr>
            <w:tcW w:w="1852" w:type="dxa"/>
            <w:vAlign w:val="center"/>
          </w:tcPr>
          <w:p w:rsidR="003620F4" w:rsidRPr="00576E32" w:rsidRDefault="003620F4" w:rsidP="00576E32">
            <w:pPr>
              <w:pStyle w:val="TableText"/>
            </w:pPr>
            <w:r>
              <w:t>Appraisal &amp; Appraisal Review</w:t>
            </w:r>
          </w:p>
        </w:tc>
        <w:tc>
          <w:tcPr>
            <w:tcW w:w="1859" w:type="dxa"/>
            <w:vAlign w:val="center"/>
          </w:tcPr>
          <w:p w:rsidR="003620F4" w:rsidRPr="00606AA2" w:rsidRDefault="003620F4" w:rsidP="007818E5">
            <w:pPr>
              <w:pStyle w:val="TableText"/>
            </w:pPr>
            <w:r>
              <w:t xml:space="preserve">County Commissioner OR any qualified person not involved </w:t>
            </w:r>
            <w:r>
              <w:lastRenderedPageBreak/>
              <w:t>in the appraisal</w:t>
            </w:r>
          </w:p>
        </w:tc>
        <w:tc>
          <w:tcPr>
            <w:tcW w:w="1662" w:type="dxa"/>
            <w:vAlign w:val="center"/>
          </w:tcPr>
          <w:p w:rsidR="003620F4" w:rsidRPr="00606AA2" w:rsidRDefault="003620F4" w:rsidP="00D167B3">
            <w:pPr>
              <w:pStyle w:val="TableText"/>
            </w:pPr>
            <w:r>
              <w:lastRenderedPageBreak/>
              <w:t>Executes Statement of Just Compensation letter.</w:t>
            </w:r>
          </w:p>
        </w:tc>
        <w:tc>
          <w:tcPr>
            <w:tcW w:w="2515" w:type="dxa"/>
            <w:vAlign w:val="center"/>
          </w:tcPr>
          <w:p w:rsidR="003620F4" w:rsidRDefault="003620F4" w:rsidP="003620F4">
            <w:pPr>
              <w:pStyle w:val="TableText"/>
            </w:pPr>
            <w:r>
              <w:t xml:space="preserve">Statement of concurrence that appraisal is just compensation for property including summary </w:t>
            </w:r>
            <w:r>
              <w:lastRenderedPageBreak/>
              <w:t>statement.</w:t>
            </w:r>
          </w:p>
        </w:tc>
        <w:tc>
          <w:tcPr>
            <w:tcW w:w="1985" w:type="dxa"/>
            <w:vMerge/>
          </w:tcPr>
          <w:p w:rsidR="003620F4" w:rsidRDefault="003620F4" w:rsidP="00576E32">
            <w:pPr>
              <w:pStyle w:val="TableText"/>
            </w:pPr>
          </w:p>
        </w:tc>
        <w:tc>
          <w:tcPr>
            <w:tcW w:w="1985" w:type="dxa"/>
          </w:tcPr>
          <w:p w:rsidR="003620F4" w:rsidRDefault="003620F4" w:rsidP="00576E32">
            <w:pPr>
              <w:pStyle w:val="TableText"/>
            </w:pPr>
            <w:r>
              <w:t>Yes</w:t>
            </w:r>
          </w:p>
        </w:tc>
      </w:tr>
      <w:tr w:rsidR="003620F4" w:rsidRPr="007F097C" w:rsidTr="008106ED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3620F4" w:rsidRPr="00606AA2" w:rsidRDefault="003620F4" w:rsidP="007F097C">
            <w:pPr>
              <w:pStyle w:val="TableTextBold"/>
              <w:ind w:left="12"/>
            </w:pPr>
            <w:r>
              <w:t>Offer Letter, Purchase Letter</w:t>
            </w:r>
          </w:p>
        </w:tc>
        <w:tc>
          <w:tcPr>
            <w:tcW w:w="1852" w:type="dxa"/>
            <w:vAlign w:val="center"/>
          </w:tcPr>
          <w:p w:rsidR="003620F4" w:rsidRPr="00606AA2" w:rsidRDefault="003620F4" w:rsidP="00576E32">
            <w:pPr>
              <w:pStyle w:val="TableText"/>
            </w:pPr>
            <w:r>
              <w:t>Statement of Just Compensation</w:t>
            </w:r>
          </w:p>
        </w:tc>
        <w:tc>
          <w:tcPr>
            <w:tcW w:w="1859" w:type="dxa"/>
            <w:vAlign w:val="center"/>
          </w:tcPr>
          <w:p w:rsidR="003620F4" w:rsidRPr="00606AA2" w:rsidRDefault="003620F4" w:rsidP="00576E32">
            <w:pPr>
              <w:pStyle w:val="TableText"/>
            </w:pPr>
            <w:r>
              <w:t>Personnel completing acquisition negotiations</w:t>
            </w:r>
          </w:p>
        </w:tc>
        <w:tc>
          <w:tcPr>
            <w:tcW w:w="1662" w:type="dxa"/>
            <w:vAlign w:val="center"/>
          </w:tcPr>
          <w:p w:rsidR="003620F4" w:rsidRPr="00606AA2" w:rsidRDefault="003620F4" w:rsidP="00576E32">
            <w:pPr>
              <w:pStyle w:val="TableText"/>
            </w:pPr>
            <w:r>
              <w:t>Letter</w:t>
            </w:r>
          </w:p>
        </w:tc>
        <w:tc>
          <w:tcPr>
            <w:tcW w:w="2515" w:type="dxa"/>
          </w:tcPr>
          <w:p w:rsidR="003620F4" w:rsidRDefault="003620F4" w:rsidP="00576E32">
            <w:pPr>
              <w:pStyle w:val="TableText"/>
            </w:pPr>
            <w:r>
              <w:t>Include temporary construction easements, permanent easements, R/W commitments and provisions. Provide date or condition for termination of temporary construction easements</w:t>
            </w:r>
          </w:p>
        </w:tc>
        <w:tc>
          <w:tcPr>
            <w:tcW w:w="1985" w:type="dxa"/>
            <w:vMerge/>
          </w:tcPr>
          <w:p w:rsidR="003620F4" w:rsidRDefault="003620F4" w:rsidP="00576E32">
            <w:pPr>
              <w:pStyle w:val="TableText"/>
            </w:pPr>
          </w:p>
        </w:tc>
        <w:tc>
          <w:tcPr>
            <w:tcW w:w="1985" w:type="dxa"/>
          </w:tcPr>
          <w:p w:rsidR="003620F4" w:rsidRDefault="003620F4" w:rsidP="00576E32">
            <w:pPr>
              <w:pStyle w:val="TableText"/>
            </w:pPr>
            <w:r>
              <w:t>Yes</w:t>
            </w:r>
          </w:p>
        </w:tc>
      </w:tr>
      <w:tr w:rsidR="008106ED" w:rsidRPr="007F097C" w:rsidTr="008106ED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Pr="00606AA2" w:rsidRDefault="008106ED" w:rsidP="00576E32">
            <w:pPr>
              <w:pStyle w:val="TableTextBold"/>
            </w:pPr>
            <w:r>
              <w:t>Negotiations</w:t>
            </w:r>
            <w:r w:rsidR="00C14970">
              <w:t xml:space="preserve"> (Landowners and other relative contacts)</w:t>
            </w:r>
          </w:p>
        </w:tc>
        <w:tc>
          <w:tcPr>
            <w:tcW w:w="1852" w:type="dxa"/>
            <w:vAlign w:val="center"/>
          </w:tcPr>
          <w:p w:rsidR="008106ED" w:rsidRPr="00606AA2" w:rsidRDefault="008106ED" w:rsidP="00576E32">
            <w:pPr>
              <w:pStyle w:val="TableText"/>
            </w:pPr>
            <w:r>
              <w:t>Offer Letter</w:t>
            </w:r>
          </w:p>
        </w:tc>
        <w:tc>
          <w:tcPr>
            <w:tcW w:w="1859" w:type="dxa"/>
            <w:vAlign w:val="center"/>
          </w:tcPr>
          <w:p w:rsidR="008106ED" w:rsidRPr="00606AA2" w:rsidRDefault="008106ED" w:rsidP="00576E32">
            <w:pPr>
              <w:pStyle w:val="TableText"/>
            </w:pPr>
            <w:r>
              <w:t>Personnel completing acquisition negotiations</w:t>
            </w:r>
          </w:p>
        </w:tc>
        <w:tc>
          <w:tcPr>
            <w:tcW w:w="1662" w:type="dxa"/>
            <w:vAlign w:val="center"/>
          </w:tcPr>
          <w:p w:rsidR="008106ED" w:rsidRPr="00606AA2" w:rsidRDefault="008106ED" w:rsidP="00576E32">
            <w:pPr>
              <w:pStyle w:val="TableText"/>
            </w:pPr>
            <w:r>
              <w:t>Diary</w:t>
            </w:r>
          </w:p>
        </w:tc>
        <w:tc>
          <w:tcPr>
            <w:tcW w:w="2515" w:type="dxa"/>
          </w:tcPr>
          <w:p w:rsidR="008106ED" w:rsidRPr="002D0C29" w:rsidRDefault="008106ED" w:rsidP="00EC529E">
            <w:pPr>
              <w:pStyle w:val="TableText"/>
            </w:pPr>
            <w:r>
              <w:t>Negotiate price and conditions with property owner.  Keep negotiation diary identifying all conversations and meetings with property owner.</w:t>
            </w:r>
          </w:p>
        </w:tc>
        <w:tc>
          <w:tcPr>
            <w:tcW w:w="1985" w:type="dxa"/>
          </w:tcPr>
          <w:p w:rsidR="008106ED" w:rsidRDefault="008106ED" w:rsidP="00EC529E">
            <w:pPr>
              <w:pStyle w:val="TableText"/>
            </w:pPr>
          </w:p>
        </w:tc>
        <w:tc>
          <w:tcPr>
            <w:tcW w:w="1985" w:type="dxa"/>
          </w:tcPr>
          <w:p w:rsidR="008106ED" w:rsidRDefault="003620F4" w:rsidP="00EC529E">
            <w:pPr>
              <w:pStyle w:val="TableText"/>
            </w:pPr>
            <w:r>
              <w:t>Yes (Diary)</w:t>
            </w:r>
          </w:p>
        </w:tc>
      </w:tr>
      <w:tr w:rsidR="008106ED" w:rsidRPr="007F097C" w:rsidTr="003620F4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Pr="00606AA2" w:rsidRDefault="008106ED" w:rsidP="00883433">
            <w:pPr>
              <w:pStyle w:val="TableTextBold"/>
            </w:pPr>
            <w:r>
              <w:t>Right-of-Way Deed</w:t>
            </w:r>
          </w:p>
        </w:tc>
        <w:tc>
          <w:tcPr>
            <w:tcW w:w="1852" w:type="dxa"/>
            <w:vAlign w:val="center"/>
          </w:tcPr>
          <w:p w:rsidR="008106ED" w:rsidRPr="00606AA2" w:rsidRDefault="008106ED" w:rsidP="00883433">
            <w:pPr>
              <w:pStyle w:val="TableText"/>
            </w:pPr>
            <w:r>
              <w:t>Offer Letter, Negotiations</w:t>
            </w:r>
          </w:p>
        </w:tc>
        <w:tc>
          <w:tcPr>
            <w:tcW w:w="1859" w:type="dxa"/>
            <w:vAlign w:val="center"/>
          </w:tcPr>
          <w:p w:rsidR="008106ED" w:rsidRPr="00606AA2" w:rsidRDefault="008106ED" w:rsidP="00883433">
            <w:pPr>
              <w:pStyle w:val="TableText"/>
            </w:pPr>
            <w:r>
              <w:t>Personnel completing acquisition negotiations</w:t>
            </w:r>
          </w:p>
        </w:tc>
        <w:tc>
          <w:tcPr>
            <w:tcW w:w="1662" w:type="dxa"/>
            <w:vAlign w:val="center"/>
          </w:tcPr>
          <w:p w:rsidR="008106ED" w:rsidRPr="00606AA2" w:rsidRDefault="008106ED" w:rsidP="00883433">
            <w:pPr>
              <w:pStyle w:val="TableText"/>
            </w:pPr>
            <w:r>
              <w:t>Deed to be recorded</w:t>
            </w:r>
          </w:p>
        </w:tc>
        <w:tc>
          <w:tcPr>
            <w:tcW w:w="2515" w:type="dxa"/>
          </w:tcPr>
          <w:p w:rsidR="008106ED" w:rsidRPr="002D0C29" w:rsidRDefault="008106ED" w:rsidP="00883433">
            <w:pPr>
              <w:pStyle w:val="TableText"/>
            </w:pPr>
            <w:r>
              <w:t>Prepare right-of-way deed with R/W plans and purchase letter with all TCE, permanent easements, commitments, and provisions.</w:t>
            </w:r>
          </w:p>
        </w:tc>
        <w:tc>
          <w:tcPr>
            <w:tcW w:w="1985" w:type="dxa"/>
            <w:vAlign w:val="center"/>
          </w:tcPr>
          <w:p w:rsidR="008106ED" w:rsidRDefault="008106ED" w:rsidP="003620F4">
            <w:pPr>
              <w:pStyle w:val="TableText"/>
            </w:pPr>
            <w:r>
              <w:t xml:space="preserve">FHWA-WFLHD will review prior to deed execution </w:t>
            </w:r>
          </w:p>
        </w:tc>
        <w:tc>
          <w:tcPr>
            <w:tcW w:w="1985" w:type="dxa"/>
          </w:tcPr>
          <w:p w:rsidR="008106ED" w:rsidRDefault="003620F4" w:rsidP="00883433">
            <w:pPr>
              <w:pStyle w:val="TableText"/>
            </w:pPr>
            <w:r>
              <w:t>Yes</w:t>
            </w:r>
          </w:p>
        </w:tc>
      </w:tr>
      <w:tr w:rsidR="008106ED" w:rsidRPr="007F097C" w:rsidTr="003620F4">
        <w:trPr>
          <w:jc w:val="center"/>
        </w:trPr>
        <w:tc>
          <w:tcPr>
            <w:tcW w:w="2198" w:type="dxa"/>
            <w:shd w:val="clear" w:color="auto" w:fill="FF9900"/>
            <w:vAlign w:val="center"/>
          </w:tcPr>
          <w:p w:rsidR="008106ED" w:rsidRDefault="008106ED" w:rsidP="00883433">
            <w:pPr>
              <w:pStyle w:val="TableTextBold"/>
            </w:pPr>
            <w:r>
              <w:t>Right-of-way Certification</w:t>
            </w:r>
          </w:p>
        </w:tc>
        <w:tc>
          <w:tcPr>
            <w:tcW w:w="1852" w:type="dxa"/>
            <w:vAlign w:val="center"/>
          </w:tcPr>
          <w:p w:rsidR="008106ED" w:rsidRDefault="008106ED" w:rsidP="00883433">
            <w:pPr>
              <w:pStyle w:val="TableText"/>
            </w:pPr>
            <w:r>
              <w:t>Right-of-way deed</w:t>
            </w:r>
          </w:p>
        </w:tc>
        <w:tc>
          <w:tcPr>
            <w:tcW w:w="1859" w:type="dxa"/>
            <w:vAlign w:val="center"/>
          </w:tcPr>
          <w:p w:rsidR="008106ED" w:rsidRDefault="008106ED" w:rsidP="00883433">
            <w:pPr>
              <w:pStyle w:val="TableText"/>
            </w:pPr>
            <w:r>
              <w:t>County Commissioner or personnel authorized to sign certification.</w:t>
            </w:r>
          </w:p>
        </w:tc>
        <w:tc>
          <w:tcPr>
            <w:tcW w:w="1662" w:type="dxa"/>
            <w:vAlign w:val="center"/>
          </w:tcPr>
          <w:p w:rsidR="008106ED" w:rsidRDefault="008106ED" w:rsidP="00883433">
            <w:pPr>
              <w:pStyle w:val="TableText"/>
            </w:pPr>
            <w:r>
              <w:t>Right-of-way Certification (provided by FHWA)</w:t>
            </w:r>
          </w:p>
        </w:tc>
        <w:tc>
          <w:tcPr>
            <w:tcW w:w="2515" w:type="dxa"/>
            <w:vAlign w:val="center"/>
          </w:tcPr>
          <w:p w:rsidR="008106ED" w:rsidRDefault="008106ED" w:rsidP="003620F4">
            <w:pPr>
              <w:pStyle w:val="TableText"/>
            </w:pPr>
            <w:r>
              <w:t>Complete R/W Certification certifying acquisition is complete</w:t>
            </w:r>
          </w:p>
        </w:tc>
        <w:tc>
          <w:tcPr>
            <w:tcW w:w="1985" w:type="dxa"/>
            <w:vAlign w:val="center"/>
          </w:tcPr>
          <w:p w:rsidR="008106ED" w:rsidRDefault="008106ED" w:rsidP="003620F4">
            <w:pPr>
              <w:pStyle w:val="TableText"/>
            </w:pPr>
            <w:r>
              <w:t>FHWA-WFLHD will accept or reject</w:t>
            </w:r>
          </w:p>
        </w:tc>
        <w:tc>
          <w:tcPr>
            <w:tcW w:w="1985" w:type="dxa"/>
          </w:tcPr>
          <w:p w:rsidR="008106ED" w:rsidRDefault="003620F4" w:rsidP="00883433">
            <w:pPr>
              <w:pStyle w:val="TableText"/>
            </w:pPr>
            <w:r>
              <w:t>Yes</w:t>
            </w:r>
          </w:p>
        </w:tc>
      </w:tr>
    </w:tbl>
    <w:p w:rsidR="006E4938" w:rsidRDefault="006E4938" w:rsidP="00D34304">
      <w:pPr>
        <w:spacing w:before="0" w:after="0"/>
        <w:rPr>
          <w:rFonts w:ascii="Verdana" w:hAnsi="Verdana"/>
          <w:b/>
        </w:rPr>
      </w:pPr>
    </w:p>
    <w:p w:rsidR="006E4938" w:rsidRDefault="006E4938" w:rsidP="006E4938">
      <w:pPr>
        <w:pStyle w:val="BodyTextIndent"/>
        <w:numPr>
          <w:ilvl w:val="0"/>
          <w:numId w:val="0"/>
        </w:numPr>
        <w:spacing w:before="0" w:after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FHWA Real Estate Acquisition Guide for Local Public Agencies:</w:t>
      </w:r>
    </w:p>
    <w:p w:rsidR="006E4938" w:rsidRDefault="00C70CF3" w:rsidP="006E4938">
      <w:pPr>
        <w:pStyle w:val="BodyTextIndent"/>
        <w:numPr>
          <w:ilvl w:val="0"/>
          <w:numId w:val="0"/>
        </w:numPr>
        <w:spacing w:before="0" w:after="0"/>
        <w:ind w:left="1440" w:hanging="720"/>
        <w:rPr>
          <w:color w:val="7030A0"/>
          <w:sz w:val="18"/>
          <w:szCs w:val="18"/>
          <w:u w:val="single"/>
        </w:rPr>
      </w:pPr>
      <w:hyperlink r:id="rId7" w:history="1">
        <w:r w:rsidR="006E4938" w:rsidRPr="00C97166">
          <w:rPr>
            <w:color w:val="7030A0"/>
            <w:sz w:val="18"/>
            <w:szCs w:val="18"/>
            <w:u w:val="single"/>
          </w:rPr>
          <w:t>http://www.fhwa.dot.gov/realestate/lpaguide/index.htm</w:t>
        </w:r>
      </w:hyperlink>
    </w:p>
    <w:p w:rsidR="00F85F2F" w:rsidRPr="00F90FF4" w:rsidRDefault="00C70CF3" w:rsidP="00F90FF4">
      <w:pPr>
        <w:ind w:firstLine="720"/>
      </w:pPr>
      <w:hyperlink r:id="rId8" w:history="1">
        <w:r w:rsidR="00F90FF4">
          <w:rPr>
            <w:rStyle w:val="Hyperlink"/>
            <w:b/>
            <w:bCs/>
          </w:rPr>
          <w:t>http://www.fhwa.dot.gov/real_estate/practitioners/uniform_act/acquisition/real_property.cfm</w:t>
        </w:r>
      </w:hyperlink>
    </w:p>
    <w:p w:rsidR="006E4938" w:rsidRPr="00F85F2F" w:rsidRDefault="00F85F2F" w:rsidP="00F85F2F">
      <w:pPr>
        <w:spacing w:before="0" w:after="0"/>
        <w:rPr>
          <w:rFonts w:ascii="Verdana" w:hAnsi="Verdana"/>
          <w:b/>
        </w:rPr>
      </w:pPr>
      <w:r w:rsidRPr="005D78D4">
        <w:rPr>
          <w:rFonts w:ascii="Verdana" w:hAnsi="Verdana"/>
          <w:b/>
        </w:rPr>
        <w:t>Fed-aid Essential for Local Public Agencies</w:t>
      </w:r>
      <w:r w:rsidR="00EF27C8">
        <w:rPr>
          <w:rFonts w:ascii="Verdana" w:hAnsi="Verdana"/>
          <w:b/>
        </w:rPr>
        <w:t xml:space="preserve"> (Specifically: Uniform Act Valuation, Acquisition and Negotiation)</w:t>
      </w:r>
    </w:p>
    <w:p w:rsidR="00D34304" w:rsidRPr="001D2037" w:rsidRDefault="00C70CF3" w:rsidP="00F90FF4">
      <w:pPr>
        <w:pStyle w:val="BodyTextIndent"/>
        <w:numPr>
          <w:ilvl w:val="0"/>
          <w:numId w:val="0"/>
        </w:numPr>
        <w:spacing w:before="0" w:after="0"/>
        <w:ind w:left="1440" w:hanging="720"/>
      </w:pPr>
      <w:hyperlink r:id="rId9" w:history="1">
        <w:r w:rsidR="00931BE2" w:rsidRPr="006A4A63">
          <w:rPr>
            <w:rStyle w:val="Hyperlink"/>
          </w:rPr>
          <w:t>http://www.fhwa.dot.gov/federal-aidessentials/catmod.cfm?category=rightofw</w:t>
        </w:r>
      </w:hyperlink>
    </w:p>
    <w:p w:rsidR="00F90FF4" w:rsidRDefault="00F90FF4" w:rsidP="00D34304">
      <w:pPr>
        <w:pStyle w:val="BodyTextIndent"/>
        <w:numPr>
          <w:ilvl w:val="0"/>
          <w:numId w:val="0"/>
        </w:numPr>
        <w:spacing w:before="0" w:after="0"/>
      </w:pPr>
    </w:p>
    <w:p w:rsidR="006A576B" w:rsidRPr="006A576B" w:rsidRDefault="00F90FF4" w:rsidP="00D34304">
      <w:pPr>
        <w:pStyle w:val="BodyTextIndent"/>
        <w:numPr>
          <w:ilvl w:val="0"/>
          <w:numId w:val="0"/>
        </w:numPr>
        <w:spacing w:before="0" w:after="0"/>
      </w:pPr>
      <w:r>
        <w:br/>
        <w:t xml:space="preserve">State </w:t>
      </w:r>
      <w:r w:rsidR="00EC529E">
        <w:t>Right-of-way Manual</w:t>
      </w:r>
      <w:r w:rsidR="0057393E">
        <w:t xml:space="preserve"> Link</w:t>
      </w:r>
      <w:r w:rsidR="00EC529E">
        <w:t>s</w:t>
      </w:r>
    </w:p>
    <w:p w:rsidR="00C97166" w:rsidRDefault="00562897" w:rsidP="00D34304">
      <w:pPr>
        <w:pStyle w:val="BodyTextIndent"/>
        <w:numPr>
          <w:ilvl w:val="0"/>
          <w:numId w:val="0"/>
        </w:numPr>
        <w:spacing w:before="0" w:after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State </w:t>
      </w:r>
      <w:r w:rsidR="00C97166" w:rsidRPr="00C97166">
        <w:rPr>
          <w:color w:val="auto"/>
          <w:sz w:val="18"/>
          <w:szCs w:val="18"/>
        </w:rPr>
        <w:t>Department of Transportation - State Right of Way Manual</w:t>
      </w:r>
    </w:p>
    <w:p w:rsidR="00931BE2" w:rsidRDefault="00C70CF3" w:rsidP="00931BE2">
      <w:hyperlink r:id="rId10" w:history="1">
        <w:r w:rsidR="00F85F2F">
          <w:rPr>
            <w:rStyle w:val="Hyperlink"/>
            <w:b/>
            <w:bCs/>
          </w:rPr>
          <w:t>http://www.fhwa.dot.gov/real_estate/practitioners/right-of-way/program_administration/srowm.cfm</w:t>
        </w:r>
      </w:hyperlink>
      <w:r w:rsidR="00C17C3F">
        <w:tab/>
      </w:r>
    </w:p>
    <w:p w:rsidR="00B76E25" w:rsidRPr="00C17C3F" w:rsidRDefault="00B76E25" w:rsidP="007C082C"/>
    <w:sectPr w:rsidR="00B76E25" w:rsidRPr="00C17C3F" w:rsidSect="00C43096">
      <w:pgSz w:w="15840" w:h="12240" w:orient="landscape" w:code="1"/>
      <w:pgMar w:top="720" w:right="720" w:bottom="720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F3" w:rsidRDefault="00C70CF3">
      <w:r>
        <w:separator/>
      </w:r>
    </w:p>
  </w:endnote>
  <w:endnote w:type="continuationSeparator" w:id="0">
    <w:p w:rsidR="00C70CF3" w:rsidRDefault="00C7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F3" w:rsidRDefault="00C70CF3">
      <w:r>
        <w:separator/>
      </w:r>
    </w:p>
  </w:footnote>
  <w:footnote w:type="continuationSeparator" w:id="0">
    <w:p w:rsidR="00C70CF3" w:rsidRDefault="00C7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6ECF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D4694D"/>
    <w:multiLevelType w:val="hybridMultilevel"/>
    <w:tmpl w:val="0DC82A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8E382E"/>
    <w:multiLevelType w:val="hybridMultilevel"/>
    <w:tmpl w:val="D05AAA7C"/>
    <w:lvl w:ilvl="0" w:tplc="C164C4A0">
      <w:numFmt w:val="bullet"/>
      <w:pStyle w:val="BodyTextIndent"/>
      <w:lvlText w:val="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/>
        <w:color w:val="FF9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AC0FA3"/>
    <w:multiLevelType w:val="hybridMultilevel"/>
    <w:tmpl w:val="491878EC"/>
    <w:lvl w:ilvl="0" w:tplc="DD6065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E5"/>
    <w:rsid w:val="00010D8A"/>
    <w:rsid w:val="0004002B"/>
    <w:rsid w:val="0007034A"/>
    <w:rsid w:val="000B706B"/>
    <w:rsid w:val="000C0CD9"/>
    <w:rsid w:val="000D4C36"/>
    <w:rsid w:val="00182177"/>
    <w:rsid w:val="001969BF"/>
    <w:rsid w:val="001D2037"/>
    <w:rsid w:val="001D5165"/>
    <w:rsid w:val="00210AB1"/>
    <w:rsid w:val="00293B06"/>
    <w:rsid w:val="002C48D4"/>
    <w:rsid w:val="002C4E41"/>
    <w:rsid w:val="002D0C29"/>
    <w:rsid w:val="002D5649"/>
    <w:rsid w:val="002E61B4"/>
    <w:rsid w:val="002F4BC9"/>
    <w:rsid w:val="003460DB"/>
    <w:rsid w:val="003620F4"/>
    <w:rsid w:val="00380023"/>
    <w:rsid w:val="0039685D"/>
    <w:rsid w:val="003B6B48"/>
    <w:rsid w:val="003E2DD2"/>
    <w:rsid w:val="003F1D24"/>
    <w:rsid w:val="00402464"/>
    <w:rsid w:val="0042777C"/>
    <w:rsid w:val="00434A6D"/>
    <w:rsid w:val="00441E03"/>
    <w:rsid w:val="00451EAD"/>
    <w:rsid w:val="00471D49"/>
    <w:rsid w:val="004A78EE"/>
    <w:rsid w:val="004F4C2D"/>
    <w:rsid w:val="005240E2"/>
    <w:rsid w:val="00562897"/>
    <w:rsid w:val="0057393E"/>
    <w:rsid w:val="00576E32"/>
    <w:rsid w:val="00583F01"/>
    <w:rsid w:val="0059330D"/>
    <w:rsid w:val="005D510A"/>
    <w:rsid w:val="00606AA2"/>
    <w:rsid w:val="00641221"/>
    <w:rsid w:val="006A576B"/>
    <w:rsid w:val="006B3310"/>
    <w:rsid w:val="006C2B5C"/>
    <w:rsid w:val="006E4938"/>
    <w:rsid w:val="006E6A91"/>
    <w:rsid w:val="00714A5E"/>
    <w:rsid w:val="00735C70"/>
    <w:rsid w:val="00742A48"/>
    <w:rsid w:val="007672AB"/>
    <w:rsid w:val="007818E5"/>
    <w:rsid w:val="00797560"/>
    <w:rsid w:val="007C082C"/>
    <w:rsid w:val="007D6CC1"/>
    <w:rsid w:val="007F097C"/>
    <w:rsid w:val="007F687D"/>
    <w:rsid w:val="008106ED"/>
    <w:rsid w:val="00876440"/>
    <w:rsid w:val="008A0327"/>
    <w:rsid w:val="008B7499"/>
    <w:rsid w:val="00931BE2"/>
    <w:rsid w:val="009453DF"/>
    <w:rsid w:val="00995CC5"/>
    <w:rsid w:val="009C669E"/>
    <w:rsid w:val="009D061A"/>
    <w:rsid w:val="00A81F6C"/>
    <w:rsid w:val="00AB2044"/>
    <w:rsid w:val="00AC616F"/>
    <w:rsid w:val="00B20603"/>
    <w:rsid w:val="00B76E25"/>
    <w:rsid w:val="00B93B64"/>
    <w:rsid w:val="00BA704C"/>
    <w:rsid w:val="00BB29FF"/>
    <w:rsid w:val="00C11BFA"/>
    <w:rsid w:val="00C14970"/>
    <w:rsid w:val="00C17C3F"/>
    <w:rsid w:val="00C43096"/>
    <w:rsid w:val="00C50A2C"/>
    <w:rsid w:val="00C70CF3"/>
    <w:rsid w:val="00C732B9"/>
    <w:rsid w:val="00C97166"/>
    <w:rsid w:val="00CB2362"/>
    <w:rsid w:val="00CD5EB6"/>
    <w:rsid w:val="00CE34D2"/>
    <w:rsid w:val="00CE7837"/>
    <w:rsid w:val="00CF2873"/>
    <w:rsid w:val="00D167B3"/>
    <w:rsid w:val="00D34304"/>
    <w:rsid w:val="00D41984"/>
    <w:rsid w:val="00D452A8"/>
    <w:rsid w:val="00D4532B"/>
    <w:rsid w:val="00D56C7A"/>
    <w:rsid w:val="00D96E06"/>
    <w:rsid w:val="00DF02CA"/>
    <w:rsid w:val="00E02C5D"/>
    <w:rsid w:val="00E04808"/>
    <w:rsid w:val="00E15C68"/>
    <w:rsid w:val="00E351BB"/>
    <w:rsid w:val="00E67114"/>
    <w:rsid w:val="00E801B7"/>
    <w:rsid w:val="00EB4EF3"/>
    <w:rsid w:val="00EC529E"/>
    <w:rsid w:val="00EC685A"/>
    <w:rsid w:val="00EE30FC"/>
    <w:rsid w:val="00EF27C8"/>
    <w:rsid w:val="00F24F5D"/>
    <w:rsid w:val="00F36EC2"/>
    <w:rsid w:val="00F40E0B"/>
    <w:rsid w:val="00F85F2F"/>
    <w:rsid w:val="00F90FF4"/>
    <w:rsid w:val="00F92D30"/>
    <w:rsid w:val="00FC15B2"/>
    <w:rsid w:val="00FD7C55"/>
    <w:rsid w:val="00FE1724"/>
    <w:rsid w:val="00FF2018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44B970-9CA2-4AE2-B044-28E589EF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autoRedefine/>
    <w:qFormat/>
    <w:rsid w:val="00606AA2"/>
    <w:pPr>
      <w:spacing w:before="120" w:after="120" w:line="280" w:lineRule="exact"/>
    </w:pPr>
    <w:rPr>
      <w:rFonts w:ascii="Georgia" w:hAnsi="Georgia"/>
    </w:rPr>
  </w:style>
  <w:style w:type="paragraph" w:styleId="Heading1">
    <w:name w:val="heading 1"/>
    <w:basedOn w:val="Normal"/>
    <w:next w:val="Normal"/>
    <w:autoRedefine/>
    <w:qFormat/>
    <w:rsid w:val="00876440"/>
    <w:pPr>
      <w:keepNext/>
      <w:pBdr>
        <w:bottom w:val="single" w:sz="12" w:space="3" w:color="FF9933"/>
      </w:pBdr>
      <w:spacing w:after="480" w:line="240" w:lineRule="auto"/>
      <w:outlineLvl w:val="0"/>
    </w:pPr>
    <w:rPr>
      <w:rFonts w:ascii="Verdana" w:hAnsi="Verdana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0" w:after="0" w:line="240" w:lineRule="exact"/>
      <w:outlineLvl w:val="1"/>
    </w:pPr>
    <w:rPr>
      <w:rFonts w:ascii="Verdana" w:hAnsi="Verdana" w:cs="Arial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480" w:line="240" w:lineRule="auto"/>
      <w:outlineLvl w:val="2"/>
    </w:pPr>
    <w:rPr>
      <w:rFonts w:ascii="Verdana" w:hAnsi="Verdana"/>
      <w:b/>
      <w:color w:val="FF99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pPr>
      <w:numPr>
        <w:numId w:val="2"/>
      </w:numPr>
      <w:spacing w:before="360"/>
    </w:pPr>
    <w:rPr>
      <w:rFonts w:ascii="Verdana" w:hAnsi="Verdana"/>
      <w:b/>
      <w:bCs/>
      <w:color w:val="FF9900"/>
    </w:rPr>
  </w:style>
  <w:style w:type="paragraph" w:styleId="Header">
    <w:name w:val="header"/>
    <w:basedOn w:val="Normal"/>
    <w:rsid w:val="006C2B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B5C"/>
    <w:pPr>
      <w:tabs>
        <w:tab w:val="center" w:pos="4320"/>
        <w:tab w:val="right" w:pos="8640"/>
      </w:tabs>
    </w:pPr>
    <w:rPr>
      <w:rFonts w:ascii="Verdana" w:hAnsi="Verdana"/>
      <w:color w:val="808080"/>
      <w:sz w:val="16"/>
      <w:szCs w:val="16"/>
    </w:rPr>
  </w:style>
  <w:style w:type="table" w:styleId="TableGrid">
    <w:name w:val="Table Grid"/>
    <w:basedOn w:val="TableNormal"/>
    <w:rsid w:val="00D41984"/>
    <w:pPr>
      <w:spacing w:before="120"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360"/>
      </w:tabs>
      <w:spacing w:line="240" w:lineRule="exact"/>
      <w:ind w:left="1122" w:right="38" w:hanging="374"/>
    </w:pPr>
  </w:style>
  <w:style w:type="paragraph" w:customStyle="1" w:styleId="TableText">
    <w:name w:val="Table Text"/>
    <w:basedOn w:val="Normal"/>
    <w:rsid w:val="00576E32"/>
    <w:pPr>
      <w:spacing w:before="0" w:after="0" w:line="200" w:lineRule="exact"/>
    </w:pPr>
    <w:rPr>
      <w:rFonts w:ascii="Verdana" w:hAnsi="Verdana"/>
      <w:sz w:val="16"/>
      <w:szCs w:val="16"/>
    </w:rPr>
  </w:style>
  <w:style w:type="paragraph" w:customStyle="1" w:styleId="TableTextBold">
    <w:name w:val="Table Text Bold"/>
    <w:basedOn w:val="TableText"/>
    <w:rsid w:val="00576E32"/>
    <w:rPr>
      <w:b/>
    </w:rPr>
  </w:style>
  <w:style w:type="character" w:styleId="Hyperlink">
    <w:name w:val="Hyperlink"/>
    <w:basedOn w:val="DefaultParagraphFont"/>
    <w:uiPriority w:val="99"/>
    <w:unhideWhenUsed/>
    <w:rsid w:val="00C97166"/>
    <w:rPr>
      <w:color w:val="0000FF"/>
      <w:u w:val="single"/>
    </w:rPr>
  </w:style>
  <w:style w:type="character" w:styleId="FollowedHyperlink">
    <w:name w:val="FollowedHyperlink"/>
    <w:basedOn w:val="DefaultParagraphFont"/>
    <w:rsid w:val="00C971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56C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wa.dot.gov/real_estate/practitioners/uniform_act/acquisition/real_property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hwa.dot.gov/realestate/lpaguide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hwa.dot.gov/real_estate/practitioners/right-of-way/program_administration/srowm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hwa.dot.gov/federal-aidessentials/catmod.cfm?category=rightof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frye\AppData\Roaming\Microsoft\Templates\Competitive%20poi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Competitive points list</Template>
  <TotalTime>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 Performance International/Solution Selling, Inc.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Frye</dc:creator>
  <cp:lastModifiedBy>Snyder, Sheryl (FHWA)</cp:lastModifiedBy>
  <cp:revision>3</cp:revision>
  <cp:lastPrinted>2013-10-07T22:00:00Z</cp:lastPrinted>
  <dcterms:created xsi:type="dcterms:W3CDTF">2015-09-02T23:00:00Z</dcterms:created>
  <dcterms:modified xsi:type="dcterms:W3CDTF">2017-12-11T17:22:00Z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TC011038921033</vt:lpwstr>
  </property>
</Properties>
</file>