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B8" w:rsidRDefault="004D1259">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B847CB">
        <w:rPr>
          <w:rFonts w:ascii="Times New Roman" w:eastAsia="MS Mincho" w:hAnsi="Times New Roman"/>
          <w:vanish/>
        </w:rPr>
        <w:t>5</w:t>
      </w:r>
      <w:r w:rsidR="00D40630">
        <w:rPr>
          <w:rFonts w:ascii="Times New Roman" w:eastAsia="MS Mincho" w:hAnsi="Times New Roman"/>
          <w:vanish/>
        </w:rPr>
        <w:t>/</w:t>
      </w:r>
      <w:r w:rsidR="00B847CB">
        <w:rPr>
          <w:rFonts w:ascii="Times New Roman" w:eastAsia="MS Mincho" w:hAnsi="Times New Roman"/>
          <w:vanish/>
        </w:rPr>
        <w:t>16</w:t>
      </w:r>
      <w:r w:rsidR="00D40630">
        <w:rPr>
          <w:rFonts w:ascii="Times New Roman" w:eastAsia="MS Mincho" w:hAnsi="Times New Roman"/>
          <w:vanish/>
        </w:rPr>
        <w:t>/201</w:t>
      </w:r>
      <w:r w:rsidR="00B847CB">
        <w:rPr>
          <w:rFonts w:ascii="Times New Roman" w:eastAsia="MS Mincho" w:hAnsi="Times New Roman"/>
          <w:vanish/>
        </w:rPr>
        <w:t>7</w:t>
      </w:r>
    </w:p>
    <w:p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4D1259">
        <w:rPr>
          <w:rFonts w:ascii="Times New Roman" w:eastAsia="MS Mincho" w:hAnsi="Times New Roman"/>
          <w:vanish/>
        </w:rPr>
        <w:t>0</w:t>
      </w:r>
      <w:r w:rsidR="00B847CB">
        <w:rPr>
          <w:rFonts w:ascii="Times New Roman" w:eastAsia="MS Mincho" w:hAnsi="Times New Roman"/>
          <w:vanish/>
        </w:rPr>
        <w:t>516</w:t>
      </w:r>
      <w:r w:rsidR="00D40630">
        <w:rPr>
          <w:rFonts w:ascii="Times New Roman" w:eastAsia="MS Mincho" w:hAnsi="Times New Roman"/>
          <w:vanish/>
        </w:rPr>
        <w:t>201</w:t>
      </w:r>
      <w:r w:rsidR="00B847CB">
        <w:rPr>
          <w:rFonts w:ascii="Times New Roman" w:eastAsia="MS Mincho" w:hAnsi="Times New Roman"/>
          <w:vanish/>
        </w:rPr>
        <w:t>7</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rsidTr="00971DAD">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rsidR="00971DAD" w:rsidRPr="003A33E2" w:rsidRDefault="00971DAD" w:rsidP="00971DAD">
      <w:pPr>
        <w:pStyle w:val="Heading2"/>
      </w:pPr>
      <w:bookmarkStart w:id="1" w:name="_Toc35158846"/>
      <w:bookmarkStart w:id="2" w:name="_Toc334092488"/>
      <w:bookmarkStart w:id="3" w:name="_Toc382981253"/>
      <w:proofErr w:type="gramStart"/>
      <w:r w:rsidRPr="003A33E2">
        <w:t>Section 108.</w:t>
      </w:r>
      <w:proofErr w:type="gramEnd"/>
      <w:r w:rsidRPr="003A33E2">
        <w:t xml:space="preserve"> — PROSECUTION AND PROGRESS</w:t>
      </w:r>
      <w:bookmarkEnd w:id="1"/>
      <w:bookmarkEnd w:id="2"/>
      <w:bookmarkEnd w:id="3"/>
    </w:p>
    <w:p w:rsidR="00C84FB8" w:rsidRDefault="00C84FB8" w:rsidP="00134EE8">
      <w:pPr>
        <w:pStyle w:val="PlainText"/>
        <w:spacing w:after="240"/>
        <w:rPr>
          <w:rFonts w:ascii="Times New Roman" w:eastAsia="MS Mincho" w:hAnsi="Times New Roman"/>
          <w:sz w:val="24"/>
          <w:u w:val="single"/>
        </w:rPr>
      </w:pPr>
      <w:proofErr w:type="gramStart"/>
      <w:r>
        <w:rPr>
          <w:rFonts w:ascii="Times New Roman" w:eastAsia="MS Mincho" w:hAnsi="Times New Roman"/>
          <w:b/>
          <w:bCs/>
          <w:sz w:val="24"/>
        </w:rPr>
        <w:t>108.01  Commencement</w:t>
      </w:r>
      <w:proofErr w:type="gramEnd"/>
      <w:r>
        <w:rPr>
          <w:rFonts w:ascii="Times New Roman" w:eastAsia="MS Mincho" w:hAnsi="Times New Roman"/>
          <w:b/>
          <w:bCs/>
          <w:sz w:val="24"/>
        </w:rPr>
        <w:t>, Prosecution, and Completion of Work</w:t>
      </w:r>
      <w:r w:rsidR="007F4FD7">
        <w:rPr>
          <w:rFonts w:ascii="Times New Roman" w:eastAsia="MS Mincho" w:hAnsi="Times New Roman"/>
          <w:b/>
          <w:bCs/>
          <w:sz w:val="24"/>
        </w:rPr>
        <w:t>.</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w:t>
      </w:r>
      <w:proofErr w:type="gramStart"/>
      <w:r w:rsidR="00C84FB8" w:rsidRPr="00134EE8">
        <w:rPr>
          <w:rFonts w:ascii="Times New Roman" w:eastAsia="MS Mincho" w:hAnsi="Times New Roman"/>
          <w:sz w:val="24"/>
          <w:highlight w:val="yellow"/>
        </w:rPr>
        <w:t>describe</w:t>
      </w:r>
      <w:proofErr w:type="gramEnd"/>
      <w:r w:rsidR="00C84FB8" w:rsidRPr="00134EE8">
        <w:rPr>
          <w:rFonts w:ascii="Times New Roman" w:eastAsia="MS Mincho" w:hAnsi="Times New Roman"/>
          <w:sz w:val="24"/>
          <w:highlight w:val="yellow"/>
        </w:rPr>
        <w:t xml:space="preserv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Start"/>
      <w:r w:rsidRPr="00AB343C">
        <w:rPr>
          <w:rFonts w:ascii="Times New Roman" w:eastAsia="MS Mincho" w:hAnsi="Times New Roman"/>
          <w:sz w:val="24"/>
          <w:highlight w:val="yellow"/>
        </w:rPr>
        <w:t>describe</w:t>
      </w:r>
      <w:proofErr w:type="gramEnd"/>
      <w:r w:rsidRPr="00AB343C">
        <w:rPr>
          <w:rFonts w:ascii="Times New Roman" w:eastAsia="MS Mincho" w:hAnsi="Times New Roman"/>
          <w:sz w:val="24"/>
          <w:highlight w:val="yellow"/>
        </w:rPr>
        <w:t xml:space="preserv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Start"/>
      <w:r w:rsidRPr="00AB343C">
        <w:rPr>
          <w:rFonts w:ascii="Times New Roman" w:eastAsia="MS Mincho" w:hAnsi="Times New Roman"/>
          <w:sz w:val="24"/>
          <w:highlight w:val="yellow"/>
        </w:rPr>
        <w:t>describe</w:t>
      </w:r>
      <w:proofErr w:type="gramEnd"/>
      <w:r w:rsidRPr="00AB343C">
        <w:rPr>
          <w:rFonts w:ascii="Times New Roman" w:eastAsia="MS Mincho" w:hAnsi="Times New Roman"/>
          <w:sz w:val="24"/>
          <w:highlight w:val="yellow"/>
        </w:rPr>
        <w:t xml:space="preserv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Start"/>
      <w:r w:rsidRPr="00AB343C">
        <w:rPr>
          <w:rFonts w:ascii="Times New Roman" w:eastAsia="MS Mincho" w:hAnsi="Times New Roman"/>
          <w:sz w:val="24"/>
          <w:highlight w:val="yellow"/>
        </w:rPr>
        <w:t>describe</w:t>
      </w:r>
      <w:proofErr w:type="gramEnd"/>
      <w:r w:rsidRPr="00AB343C">
        <w:rPr>
          <w:rFonts w:ascii="Times New Roman" w:eastAsia="MS Mincho" w:hAnsi="Times New Roman"/>
          <w:sz w:val="24"/>
          <w:highlight w:val="yellow"/>
        </w:rPr>
        <w:t xml:space="preserve"> limitations)</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rsidTr="00134EE8">
        <w:trPr>
          <w:cantSplit/>
          <w:trHeight w:val="398"/>
          <w:jc w:val="center"/>
        </w:trPr>
        <w:tc>
          <w:tcPr>
            <w:tcW w:w="8687" w:type="dxa"/>
            <w:gridSpan w:val="3"/>
            <w:tcBorders>
              <w:bottom w:val="single" w:sz="6" w:space="0" w:color="auto"/>
            </w:tcBorders>
            <w:shd w:val="clear" w:color="auto" w:fill="FFFFFF"/>
            <w:vAlign w:val="center"/>
          </w:tcPr>
          <w:p w:rsidR="00906E57" w:rsidRPr="003A33E2" w:rsidRDefault="00906E57" w:rsidP="00AB343C">
            <w:pPr>
              <w:pStyle w:val="tableheaderfont10"/>
              <w:rPr>
                <w:sz w:val="24"/>
                <w:szCs w:val="24"/>
              </w:rPr>
            </w:pPr>
            <w:r w:rsidRPr="003A33E2">
              <w:rPr>
                <w:sz w:val="24"/>
                <w:szCs w:val="24"/>
              </w:rPr>
              <w:t>Table 108-</w:t>
            </w:r>
            <w:r>
              <w:rPr>
                <w:sz w:val="24"/>
                <w:szCs w:val="24"/>
              </w:rPr>
              <w:t>2</w:t>
            </w:r>
          </w:p>
          <w:p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rsidR="009203EB" w:rsidRDefault="00906E57" w:rsidP="00AB343C">
            <w:pPr>
              <w:pStyle w:val="table10text"/>
              <w:jc w:val="center"/>
              <w:rPr>
                <w:rFonts w:eastAsia="MS Mincho"/>
                <w:sz w:val="24"/>
              </w:rPr>
            </w:pPr>
            <w:r>
              <w:rPr>
                <w:rFonts w:eastAsia="MS Mincho"/>
                <w:sz w:val="24"/>
              </w:rPr>
              <w:t>12:00 Noon Wednesday to</w:t>
            </w:r>
          </w:p>
          <w:p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Provide at least 2 </w:t>
      </w:r>
      <w:proofErr w:type="spellStart"/>
      <w:r>
        <w:rPr>
          <w:rFonts w:ascii="Times New Roman" w:eastAsia="MS Mincho" w:hAnsi="Times New Roman"/>
          <w:sz w:val="24"/>
        </w:rPr>
        <w:t>weeks notice</w:t>
      </w:r>
      <w:proofErr w:type="spellEnd"/>
      <w:r>
        <w:rPr>
          <w:rFonts w:ascii="Times New Roman" w:eastAsia="MS Mincho" w:hAnsi="Times New Roman"/>
          <w:sz w:val="24"/>
        </w:rPr>
        <w:t xml:space="preserve"> before changing the scheduled days off.</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Exemptions to scheduled days off may be granted by written approval from the CO for specific project operations and/or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trPr>
          <w:hidden/>
        </w:trPr>
        <w:tc>
          <w:tcPr>
            <w:tcW w:w="9818" w:type="dxa"/>
          </w:tcPr>
          <w:p w:rsidR="00C84FB8" w:rsidRDefault="00C84FB8" w:rsidP="0054524F">
            <w:pPr>
              <w:pStyle w:val="PlainText"/>
              <w:rPr>
                <w:rFonts w:ascii="Arial" w:eastAsia="MS Mincho" w:hAnsi="Arial"/>
                <w:vanish/>
                <w:color w:val="0000FF"/>
              </w:rPr>
            </w:pPr>
            <w:r>
              <w:rPr>
                <w:rFonts w:ascii="Arial" w:eastAsia="MS Mincho" w:hAnsi="Arial"/>
                <w:vanish/>
                <w:color w:val="0000FF"/>
              </w:rPr>
              <w:t>Use on all projects</w:t>
            </w:r>
            <w:r w:rsidR="0054524F">
              <w:rPr>
                <w:rFonts w:ascii="Arial" w:eastAsia="MS Mincho" w:hAnsi="Arial"/>
                <w:vanish/>
                <w:color w:val="0000FF"/>
              </w:rPr>
              <w:t>.</w:t>
            </w:r>
          </w:p>
        </w:tc>
      </w:tr>
    </w:tbl>
    <w:p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rsidR="0054524F" w:rsidRDefault="00C84FB8" w:rsidP="00134EE8">
      <w:pPr>
        <w:pStyle w:val="PlainText"/>
        <w:spacing w:after="240"/>
        <w:rPr>
          <w:rFonts w:ascii="Times New Roman" w:eastAsia="MS Mincho" w:hAnsi="Times New Roman"/>
          <w:sz w:val="24"/>
        </w:rPr>
      </w:pPr>
      <w:r>
        <w:rPr>
          <w:rFonts w:ascii="Times New Roman" w:eastAsia="MS Mincho" w:hAnsi="Times New Roman"/>
          <w:sz w:val="24"/>
        </w:rPr>
        <w:t>A Notice to Proceed must be issued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4524F" w:rsidTr="00AB35D1">
        <w:trPr>
          <w:hidden/>
        </w:trPr>
        <w:tc>
          <w:tcPr>
            <w:tcW w:w="9576" w:type="dxa"/>
          </w:tcPr>
          <w:p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lastRenderedPageBreak/>
        <w:t>Add the following:</w:t>
      </w:r>
    </w:p>
    <w:p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p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rsidTr="00E05CA1">
        <w:trPr>
          <w:hidden/>
        </w:trPr>
        <w:tc>
          <w:tcPr>
            <w:tcW w:w="9576" w:type="dxa"/>
          </w:tcPr>
          <w:p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rsidR="00C84FB8" w:rsidRDefault="00C84FB8" w:rsidP="00E47D5B">
      <w:pPr>
        <w:pStyle w:val="PlainText"/>
        <w:spacing w:after="240"/>
        <w:rPr>
          <w:rFonts w:ascii="Times New Roman" w:eastAsia="MS Mincho" w:hAnsi="Times New Roman"/>
          <w:sz w:val="24"/>
        </w:rPr>
      </w:pPr>
      <w:proofErr w:type="gramStart"/>
      <w:r>
        <w:rPr>
          <w:rFonts w:ascii="Times New Roman" w:eastAsia="MS Mincho" w:hAnsi="Times New Roman"/>
          <w:b/>
          <w:bCs/>
          <w:sz w:val="24"/>
        </w:rPr>
        <w:t>108.04  Failure</w:t>
      </w:r>
      <w:proofErr w:type="gramEnd"/>
      <w:r>
        <w:rPr>
          <w:rFonts w:ascii="Times New Roman" w:eastAsia="MS Mincho" w:hAnsi="Times New Roman"/>
          <w:b/>
          <w:bCs/>
          <w:sz w:val="24"/>
        </w:rPr>
        <w:t xml:space="preserv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E47D5B">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w:t>
      </w:r>
      <w:proofErr w:type="gramStart"/>
      <w:r w:rsidRPr="00E47D5B">
        <w:rPr>
          <w:rFonts w:ascii="Times New Roman" w:eastAsia="MS Mincho" w:hAnsi="Times New Roman"/>
          <w:sz w:val="24"/>
          <w:highlight w:val="yellow"/>
        </w:rPr>
        <w:t>describe</w:t>
      </w:r>
      <w:proofErr w:type="gramEnd"/>
      <w:r w:rsidRPr="00E47D5B">
        <w:rPr>
          <w:rFonts w:ascii="Times New Roman" w:eastAsia="MS Mincho" w:hAnsi="Times New Roman"/>
          <w:sz w:val="24"/>
          <w:highlight w:val="yellow"/>
        </w:rPr>
        <w:t xml:space="preserve"> interim completion dates, liquidated damages and incentives).</w:t>
      </w:r>
    </w:p>
    <w:tbl>
      <w:tblPr>
        <w:tblpPr w:leftFromText="180" w:rightFromText="180" w:vertAnchor="text" w:horzAnchor="margin" w:tblpY="23"/>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843F1" w:rsidRPr="00E05CA1" w:rsidTr="00A843F1">
        <w:trPr>
          <w:hidden/>
        </w:trPr>
        <w:tc>
          <w:tcPr>
            <w:tcW w:w="9576" w:type="dxa"/>
          </w:tcPr>
          <w:p w:rsidR="00A843F1" w:rsidRPr="00E05CA1" w:rsidRDefault="00F02116" w:rsidP="00B847CB">
            <w:pPr>
              <w:pStyle w:val="PlainText"/>
              <w:rPr>
                <w:rFonts w:ascii="Arial" w:eastAsia="MS Mincho" w:hAnsi="Arial"/>
                <w:vanish/>
                <w:color w:val="0000FF"/>
              </w:rPr>
            </w:pPr>
            <w:r>
              <w:rPr>
                <w:rFonts w:ascii="Arial" w:eastAsia="MS Mincho" w:hAnsi="Arial"/>
                <w:vanish/>
                <w:color w:val="0000FF"/>
              </w:rPr>
              <w:t>Coordinate with PM whether or not to use this SCR on the project.</w:t>
            </w:r>
          </w:p>
        </w:tc>
      </w:tr>
    </w:tbl>
    <w:p w:rsidR="007B08A1" w:rsidRDefault="007B08A1" w:rsidP="007B08A1">
      <w:pPr>
        <w:pStyle w:val="maintext"/>
      </w:pPr>
      <w:r>
        <w:rPr>
          <w:u w:val="single"/>
        </w:rPr>
        <w:t>Add the following</w:t>
      </w:r>
      <w:r>
        <w:t>:</w:t>
      </w:r>
    </w:p>
    <w:p w:rsidR="007B08A1" w:rsidRDefault="007B08A1" w:rsidP="0060341D">
      <w:pPr>
        <w:pStyle w:val="maintext"/>
        <w:rPr>
          <w:b/>
          <w:bCs/>
        </w:rPr>
      </w:pPr>
      <w:proofErr w:type="gramStart"/>
      <w:r>
        <w:rPr>
          <w:b/>
          <w:bCs/>
        </w:rPr>
        <w:t>108.06  Weather</w:t>
      </w:r>
      <w:proofErr w:type="gramEnd"/>
      <w:r>
        <w:rPr>
          <w:b/>
          <w:bCs/>
        </w:rPr>
        <w:t xml:space="preserve"> Delays.</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tab/>
      </w:r>
      <w:r w:rsidRPr="00D2516E">
        <w:rPr>
          <w:b/>
        </w:rPr>
        <w:t>(a) Definitions</w:t>
      </w:r>
      <w:r>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(1)</w:t>
      </w:r>
      <w:r w:rsidRPr="00E47D5B">
        <w:rPr>
          <w:b/>
        </w:rPr>
        <w:t xml:space="preserve">  Reasonably Predictable Weather Days.</w:t>
      </w:r>
      <w:r>
        <w:t xml:space="preserve">  </w:t>
      </w:r>
      <w:r w:rsidR="00905A38">
        <w:t>E</w:t>
      </w:r>
      <w:r w:rsidR="00AC7BD5">
        <w:t xml:space="preserve">stimated </w:t>
      </w:r>
      <w:r w:rsidR="00957A46">
        <w:t xml:space="preserve">weather </w:t>
      </w:r>
      <w:r>
        <w:t>day</w:t>
      </w:r>
      <w:r w:rsidR="00AC7BD5">
        <w:t>(</w:t>
      </w:r>
      <w:r>
        <w:t>s</w:t>
      </w:r>
      <w:r w:rsidR="00AC7BD5">
        <w:t>)</w:t>
      </w:r>
      <w:r>
        <w:t xml:space="preserve"> </w:t>
      </w:r>
      <w:r w:rsidR="000157CF">
        <w:t xml:space="preserve">where critical activities cannot be performed </w:t>
      </w:r>
      <w:r>
        <w:t>in any month</w:t>
      </w:r>
      <w:r w:rsidR="009E69E8">
        <w:t>,</w:t>
      </w:r>
      <w:r>
        <w:t xml:space="preserve"> </w:t>
      </w:r>
      <w:r w:rsidR="00F50DD7">
        <w:t xml:space="preserve">within </w:t>
      </w:r>
      <w:r w:rsidR="002C2624">
        <w:t xml:space="preserve">contract </w:t>
      </w:r>
      <w:r w:rsidR="00FD03A9">
        <w:t>weather</w:t>
      </w:r>
      <w:r w:rsidR="002C2624">
        <w:t xml:space="preserve"> or</w:t>
      </w:r>
      <w:r w:rsidR="009E69E8">
        <w:t xml:space="preserve"> temperature</w:t>
      </w:r>
      <w:r w:rsidR="002C2624">
        <w:t xml:space="preserve"> limitations, or </w:t>
      </w:r>
      <w:r w:rsidR="00F50DD7">
        <w:t xml:space="preserve">due to </w:t>
      </w:r>
      <w:r w:rsidR="002C2624">
        <w:t>weather related</w:t>
      </w:r>
      <w:r w:rsidR="00FD03A9">
        <w:t xml:space="preserve"> </w:t>
      </w:r>
      <w:r w:rsidR="002C2624">
        <w:t>soil conditions</w:t>
      </w:r>
      <w:r w:rsidR="00FD03A9">
        <w:t xml:space="preserve">. </w:t>
      </w:r>
      <w:r w:rsidR="000157CF">
        <w:t xml:space="preserve">  C</w:t>
      </w:r>
      <w:r w:rsidR="00FE6DCB">
        <w:t>alculate</w:t>
      </w:r>
      <w:r w:rsidR="000157CF">
        <w:t xml:space="preserve"> Reasonably Predictable Weather Days</w:t>
      </w:r>
      <w:r w:rsidR="00FE6DCB">
        <w:t xml:space="preserve"> according to Subsection 108.06 (b)</w:t>
      </w:r>
      <w:r>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(2)</w:t>
      </w:r>
      <w:r w:rsidRPr="00E47D5B">
        <w:rPr>
          <w:b/>
        </w:rPr>
        <w:t xml:space="preserve">  Weather Day</w:t>
      </w:r>
      <w:r>
        <w:t xml:space="preserve">.  </w:t>
      </w:r>
      <w:r w:rsidR="00905A38">
        <w:t>W</w:t>
      </w:r>
      <w:r>
        <w:t>orkday</w:t>
      </w:r>
      <w:r w:rsidR="00A9063F">
        <w:t>(s)</w:t>
      </w:r>
      <w:r w:rsidR="00F50DD7">
        <w:t xml:space="preserve"> where work cannot be performed within contract </w:t>
      </w:r>
      <w:r w:rsidR="00B15E89">
        <w:t xml:space="preserve">weather or temperature </w:t>
      </w:r>
      <w:r w:rsidR="0036319C">
        <w:t>limitations</w:t>
      </w:r>
      <w:r w:rsidR="00B15E89">
        <w:t xml:space="preserve"> or </w:t>
      </w:r>
      <w:r w:rsidR="00F50DD7">
        <w:t xml:space="preserve">due to </w:t>
      </w:r>
      <w:r w:rsidR="00B15E89">
        <w:t xml:space="preserve">weather related soil conditions, </w:t>
      </w:r>
      <w:r w:rsidR="00F50DD7">
        <w:t xml:space="preserve">and </w:t>
      </w:r>
      <w:r w:rsidR="00B15E89">
        <w:t xml:space="preserve">where </w:t>
      </w:r>
      <w:r w:rsidR="00F50DD7">
        <w:t xml:space="preserve">work on </w:t>
      </w:r>
      <w:r w:rsidR="00B15E89">
        <w:t>critical activities cannot be performed</w:t>
      </w:r>
      <w:r w:rsidR="008E076B">
        <w:t xml:space="preserve"> for more than 50 percent of the workday</w:t>
      </w:r>
      <w:r w:rsidR="00B15E89">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(3)</w:t>
      </w:r>
      <w:r w:rsidRPr="00E47D5B">
        <w:rPr>
          <w:b/>
        </w:rPr>
        <w:t xml:space="preserve">  Drying Day</w:t>
      </w:r>
      <w:r>
        <w:t xml:space="preserve">.  </w:t>
      </w:r>
      <w:r w:rsidR="00905A38">
        <w:t>W</w:t>
      </w:r>
      <w:r>
        <w:t>ork day(s)</w:t>
      </w:r>
      <w:r w:rsidR="00351DA0">
        <w:t xml:space="preserve"> </w:t>
      </w:r>
      <w:r>
        <w:t xml:space="preserve">immediately following a </w:t>
      </w:r>
      <w:r w:rsidR="00DF703A">
        <w:t>weather day</w:t>
      </w:r>
      <w:r w:rsidR="00533C00">
        <w:t>,</w:t>
      </w:r>
      <w:r w:rsidR="00DF703A">
        <w:t xml:space="preserve"> as defined </w:t>
      </w:r>
      <w:r w:rsidR="00FE6DCB">
        <w:t xml:space="preserve">by </w:t>
      </w:r>
      <w:r w:rsidR="00615853">
        <w:t xml:space="preserve">Subsection </w:t>
      </w:r>
      <w:r w:rsidR="00FE6DCB">
        <w:t>108.06 (a</w:t>
      </w:r>
      <w:proofErr w:type="gramStart"/>
      <w:r w:rsidR="00FE6DCB">
        <w:t>)(</w:t>
      </w:r>
      <w:proofErr w:type="gramEnd"/>
      <w:r w:rsidR="00FE6DCB">
        <w:t>2)</w:t>
      </w:r>
      <w:r w:rsidR="00DF703A">
        <w:t xml:space="preserve"> above</w:t>
      </w:r>
      <w:r w:rsidR="00FE6DCB">
        <w:t>,</w:t>
      </w:r>
      <w:r w:rsidR="00DF703A">
        <w:t xml:space="preserve"> </w:t>
      </w:r>
      <w:r w:rsidR="00252642">
        <w:t>where</w:t>
      </w:r>
      <w:r w:rsidR="00DF703A">
        <w:t xml:space="preserve"> work </w:t>
      </w:r>
      <w:r w:rsidR="006947CE">
        <w:t>can’t be performed</w:t>
      </w:r>
      <w:r w:rsidR="008E076B" w:rsidRPr="008E076B">
        <w:t xml:space="preserve"> </w:t>
      </w:r>
      <w:r w:rsidR="008E076B">
        <w:t>on scheduled critical activities</w:t>
      </w:r>
      <w:r w:rsidR="006947CE">
        <w:t xml:space="preserve"> </w:t>
      </w:r>
      <w:r w:rsidR="00F50DD7">
        <w:t>within</w:t>
      </w:r>
      <w:r w:rsidR="008E076B">
        <w:t xml:space="preserve"> </w:t>
      </w:r>
      <w:r w:rsidR="005D2345">
        <w:t xml:space="preserve">contract </w:t>
      </w:r>
      <w:r w:rsidR="008E076B">
        <w:t>weather</w:t>
      </w:r>
      <w:r w:rsidR="00533C00">
        <w:t xml:space="preserve"> or temperature</w:t>
      </w:r>
      <w:r w:rsidR="008E076B">
        <w:t xml:space="preserve"> limitations</w:t>
      </w:r>
      <w:r w:rsidR="005D2345">
        <w:t>,</w:t>
      </w:r>
      <w:r w:rsidR="00533C00">
        <w:t xml:space="preserve"> </w:t>
      </w:r>
      <w:r w:rsidR="008E076B">
        <w:t xml:space="preserve">or </w:t>
      </w:r>
      <w:r w:rsidR="00F50DD7">
        <w:t xml:space="preserve">due to </w:t>
      </w:r>
      <w:r w:rsidR="005D2345">
        <w:t xml:space="preserve">weather related </w:t>
      </w:r>
      <w:r w:rsidR="008E076B">
        <w:t>soil conditions</w:t>
      </w:r>
      <w:r w:rsidR="00533C00">
        <w:t>,</w:t>
      </w:r>
      <w:r w:rsidR="008E076B">
        <w:t xml:space="preserve"> </w:t>
      </w:r>
      <w:r w:rsidR="006947CE">
        <w:t>for</w:t>
      </w:r>
      <w:r w:rsidR="008E076B">
        <w:t xml:space="preserve"> more than</w:t>
      </w:r>
      <w:r w:rsidR="006947CE">
        <w:t xml:space="preserve"> 50 percent of the workday</w:t>
      </w:r>
      <w:r w:rsidR="00DF703A">
        <w:t>.</w:t>
      </w:r>
      <w:r w:rsidR="003E77D9">
        <w:t xml:space="preserve"> </w:t>
      </w:r>
      <w:r w:rsidR="008E076B">
        <w:t xml:space="preserve"> </w:t>
      </w:r>
      <w:r w:rsidR="00ED52EF">
        <w:t>Do</w:t>
      </w:r>
      <w:r w:rsidR="003E77D9">
        <w:t xml:space="preserve"> not consider</w:t>
      </w:r>
      <w:r w:rsidR="00ED52EF">
        <w:t xml:space="preserve"> drying days</w:t>
      </w:r>
      <w:r w:rsidR="003E77D9">
        <w:t xml:space="preserve"> </w:t>
      </w:r>
      <w:r w:rsidR="00ED52EF">
        <w:t>when</w:t>
      </w:r>
      <w:r w:rsidR="003E77D9">
        <w:t xml:space="preserve"> </w:t>
      </w:r>
      <w:r w:rsidR="006947CE">
        <w:t>critical activities</w:t>
      </w:r>
      <w:r w:rsidR="003E77D9">
        <w:t xml:space="preserve"> </w:t>
      </w:r>
      <w:r w:rsidR="006947CE">
        <w:t>can be</w:t>
      </w:r>
      <w:r w:rsidR="00217030">
        <w:t xml:space="preserve"> performed</w:t>
      </w:r>
      <w:r w:rsidR="00BA5752">
        <w:t xml:space="preserve"> </w:t>
      </w:r>
      <w:r w:rsidR="00ED52EF">
        <w:t>immediately after weather days</w:t>
      </w:r>
      <w:r w:rsidR="00BA5752">
        <w:t>.</w:t>
      </w:r>
      <w:r w:rsidR="00217030">
        <w:t xml:space="preserve"> </w:t>
      </w:r>
      <w:r w:rsidR="00ED52EF">
        <w:t>Do not</w:t>
      </w:r>
      <w:r w:rsidR="00117B13">
        <w:t xml:space="preserve"> consider</w:t>
      </w:r>
      <w:r w:rsidR="00ED52EF">
        <w:t xml:space="preserve"> drying days</w:t>
      </w:r>
      <w:r w:rsidR="00117B13">
        <w:t xml:space="preserve"> i</w:t>
      </w:r>
      <w:r w:rsidR="000D557C">
        <w:t>f</w:t>
      </w:r>
      <w:r w:rsidR="00117B13">
        <w:t xml:space="preserve"> </w:t>
      </w:r>
      <w:r w:rsidR="008120B2">
        <w:t xml:space="preserve">they </w:t>
      </w:r>
      <w:r w:rsidR="00ED52EF">
        <w:t>fall on</w:t>
      </w:r>
      <w:r w:rsidR="00117B13">
        <w:t xml:space="preserve"> scheduled non-work day</w:t>
      </w:r>
      <w:r w:rsidR="00ED52EF">
        <w:t>s with</w:t>
      </w:r>
      <w:r w:rsidR="00117B13">
        <w:t xml:space="preserve">in the </w:t>
      </w:r>
      <w:r w:rsidR="008120B2">
        <w:t xml:space="preserve">contract or the </w:t>
      </w:r>
      <w:r w:rsidR="00117B13">
        <w:t xml:space="preserve">construction schedule. </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(4)</w:t>
      </w:r>
      <w:r w:rsidRPr="00E47D5B">
        <w:rPr>
          <w:b/>
        </w:rPr>
        <w:t xml:space="preserve">  Work</w:t>
      </w:r>
      <w:r w:rsidR="00C96E39" w:rsidRPr="00E47D5B">
        <w:rPr>
          <w:b/>
        </w:rPr>
        <w:t xml:space="preserve"> D</w:t>
      </w:r>
      <w:r w:rsidRPr="00E47D5B">
        <w:rPr>
          <w:b/>
        </w:rPr>
        <w:t>ay</w:t>
      </w:r>
      <w:r>
        <w:t xml:space="preserve">.  A day </w:t>
      </w:r>
      <w:r w:rsidR="00772BD4">
        <w:t>described under Subsections 155.05 (a</w:t>
      </w:r>
      <w:proofErr w:type="gramStart"/>
      <w:r w:rsidR="00772BD4">
        <w:t>)(</w:t>
      </w:r>
      <w:proofErr w:type="gramEnd"/>
      <w:r w:rsidR="00772BD4">
        <w:t>2)(</w:t>
      </w:r>
      <w:r w:rsidR="00772BD4" w:rsidRPr="00134EE8">
        <w:rPr>
          <w:i/>
        </w:rPr>
        <w:t>e</w:t>
      </w:r>
      <w:r w:rsidR="00772BD4">
        <w:t>) or 155.05 (b)(4)(</w:t>
      </w:r>
      <w:r w:rsidR="00772BD4" w:rsidRPr="00134EE8">
        <w:rPr>
          <w:i/>
        </w:rPr>
        <w:t>e</w:t>
      </w:r>
      <w:r w:rsidR="00772BD4">
        <w:t xml:space="preserve">) in the Contractor’s Baseline Construction Schedule, are </w:t>
      </w:r>
      <w:r>
        <w:t xml:space="preserve">not excluded from work by </w:t>
      </w:r>
      <w:r w:rsidR="005B40F9">
        <w:t xml:space="preserve"> the contract</w:t>
      </w:r>
      <w:r w:rsidR="00A444C1">
        <w:t>,</w:t>
      </w:r>
      <w:r w:rsidR="003D4BDC">
        <w:t xml:space="preserve"> or are </w:t>
      </w:r>
      <w:r w:rsidR="00692070">
        <w:t xml:space="preserve">not considered </w:t>
      </w:r>
      <w:r w:rsidR="003D4BDC">
        <w:t>as a non-work day</w:t>
      </w:r>
      <w:r w:rsidR="00692070">
        <w:t xml:space="preserve"> in </w:t>
      </w:r>
      <w:r w:rsidR="005A39A3">
        <w:t xml:space="preserve">the </w:t>
      </w:r>
      <w:r w:rsidR="00692070">
        <w:t>construction schedule</w:t>
      </w:r>
      <w:r>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rPr>
          <w:b/>
          <w:bCs/>
        </w:rPr>
      </w:pPr>
      <w:r w:rsidRPr="00E47D5B">
        <w:rPr>
          <w:b/>
          <w:iCs/>
        </w:rPr>
        <w:t>(5)</w:t>
      </w:r>
      <w:r w:rsidRPr="00E47D5B">
        <w:rPr>
          <w:b/>
        </w:rPr>
        <w:t xml:space="preserve">  Unusually Severe Weather</w:t>
      </w:r>
      <w:r w:rsidR="00117B13" w:rsidRPr="00E47D5B">
        <w:rPr>
          <w:b/>
        </w:rPr>
        <w:t xml:space="preserve"> </w:t>
      </w:r>
      <w:r w:rsidR="005A39A3" w:rsidRPr="00E47D5B">
        <w:rPr>
          <w:b/>
        </w:rPr>
        <w:t>D</w:t>
      </w:r>
      <w:r w:rsidR="00117B13" w:rsidRPr="00E47D5B">
        <w:rPr>
          <w:b/>
        </w:rPr>
        <w:t>ay</w:t>
      </w:r>
      <w:r>
        <w:t xml:space="preserve">.   </w:t>
      </w:r>
      <w:r w:rsidR="000157CF">
        <w:t>T</w:t>
      </w:r>
      <w:r>
        <w:t xml:space="preserve">he number of </w:t>
      </w:r>
      <w:r w:rsidR="00F1549A">
        <w:t>approved scheduled</w:t>
      </w:r>
      <w:r>
        <w:t xml:space="preserve"> </w:t>
      </w:r>
      <w:r w:rsidR="00F1549A">
        <w:t>w</w:t>
      </w:r>
      <w:r>
        <w:t>ork</w:t>
      </w:r>
      <w:r w:rsidR="00D6326B">
        <w:t xml:space="preserve"> </w:t>
      </w:r>
      <w:r>
        <w:t>days greater than the calculated Reasonably Predictable Weather Days for the month in question.</w:t>
      </w:r>
      <w:r w:rsidR="00117B13">
        <w:t xml:space="preserve"> An Unusually Severe Weather Day will not be considered if it is </w:t>
      </w:r>
      <w:r w:rsidR="00F171E4">
        <w:t>a</w:t>
      </w:r>
      <w:r w:rsidR="00117B13">
        <w:t xml:space="preserve"> scheduled non-work day in the </w:t>
      </w:r>
      <w:r w:rsidR="005A39A3">
        <w:t xml:space="preserve">contract or the </w:t>
      </w:r>
      <w:r w:rsidR="00117B13">
        <w:t>construction schedule.</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630"/>
      </w:pPr>
      <w:r>
        <w:rPr>
          <w:b/>
          <w:bCs/>
        </w:rPr>
        <w:lastRenderedPageBreak/>
        <w:t xml:space="preserve">(b)  </w:t>
      </w:r>
      <w:r w:rsidRPr="0060341D">
        <w:rPr>
          <w:b/>
        </w:rPr>
        <w:t>Reasonably</w:t>
      </w:r>
      <w:r>
        <w:rPr>
          <w:b/>
          <w:bCs/>
        </w:rPr>
        <w:t xml:space="preserve"> Predictable Weather Days.</w:t>
      </w:r>
      <w:r>
        <w:t xml:space="preserve">  Determine Reasonably Predictable Weather Days for this contract by completing Table 108-</w:t>
      </w:r>
      <w:r w:rsidR="0060341D">
        <w:t>3</w:t>
      </w:r>
      <w:r>
        <w:t>.  Calculate data for Table 108-</w:t>
      </w:r>
      <w:r w:rsidR="0060341D">
        <w:t>3</w:t>
      </w:r>
      <w:r>
        <w:t xml:space="preserve"> as follows:</w:t>
      </w:r>
    </w:p>
    <w:p w:rsidR="007B08A1"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(1)  </w:t>
      </w:r>
      <w:r>
        <w:t xml:space="preserve">Using the last 10 years of historical weather data from the nearest NOAA weather data collection station, </w:t>
      </w:r>
      <w:r w:rsidR="004044AF">
        <w:t xml:space="preserve">or other approved weather station, </w:t>
      </w:r>
      <w:r w:rsidR="005B35FE">
        <w:t xml:space="preserve">compute </w:t>
      </w:r>
      <w:r>
        <w:t>the average number of</w:t>
      </w:r>
      <w:r w:rsidR="00957A46">
        <w:t xml:space="preserve"> </w:t>
      </w:r>
      <w:r w:rsidR="00395960">
        <w:t xml:space="preserve">weather </w:t>
      </w:r>
      <w:r>
        <w:t>days</w:t>
      </w:r>
      <w:r w:rsidR="001B5DE8">
        <w:t xml:space="preserve"> </w:t>
      </w:r>
      <w:r w:rsidR="00D6326B">
        <w:t xml:space="preserve">defined by </w:t>
      </w:r>
      <w:r w:rsidR="00615853">
        <w:t xml:space="preserve">Subsection </w:t>
      </w:r>
      <w:r w:rsidR="001B5DE8">
        <w:t>108.06 (a</w:t>
      </w:r>
      <w:proofErr w:type="gramStart"/>
      <w:r w:rsidR="001B5DE8">
        <w:t>)(</w:t>
      </w:r>
      <w:proofErr w:type="gramEnd"/>
      <w:r w:rsidR="00D6326B">
        <w:t>2</w:t>
      </w:r>
      <w:r w:rsidR="001B5DE8">
        <w:t>)</w:t>
      </w:r>
      <w:r w:rsidR="004044AF">
        <w:t xml:space="preserve"> </w:t>
      </w:r>
      <w:r w:rsidR="00B50571">
        <w:t>for each month</w:t>
      </w:r>
      <w:r w:rsidR="003B5DFC">
        <w:t>.</w:t>
      </w:r>
      <w:r w:rsidR="004044AF">
        <w:t xml:space="preserve">  Include </w:t>
      </w:r>
      <w:r w:rsidR="00744BE2">
        <w:t>estimated</w:t>
      </w:r>
      <w:r w:rsidR="004044AF">
        <w:t xml:space="preserve"> drying days</w:t>
      </w:r>
      <w:r w:rsidR="001B5DE8">
        <w:t xml:space="preserve"> </w:t>
      </w:r>
      <w:r w:rsidR="00D163E8">
        <w:t>defined by</w:t>
      </w:r>
      <w:r w:rsidR="001B5DE8">
        <w:t xml:space="preserve"> </w:t>
      </w:r>
      <w:r w:rsidR="00615853">
        <w:t xml:space="preserve">Subsection </w:t>
      </w:r>
      <w:r w:rsidR="001B5DE8">
        <w:t>108.06 (a</w:t>
      </w:r>
      <w:proofErr w:type="gramStart"/>
      <w:r w:rsidR="001B5DE8">
        <w:t>)(</w:t>
      </w:r>
      <w:proofErr w:type="gramEnd"/>
      <w:r w:rsidR="001B5DE8">
        <w:t>3)</w:t>
      </w:r>
      <w:r w:rsidR="00B50571">
        <w:t xml:space="preserve">. </w:t>
      </w:r>
      <w:r w:rsidR="007876D9">
        <w:t xml:space="preserve"> Calculate</w:t>
      </w:r>
      <w:r>
        <w:t xml:space="preserve"> the standard deviation from the average</w:t>
      </w:r>
      <w:r w:rsidR="007876D9">
        <w:t xml:space="preserve"> for each month</w:t>
      </w:r>
      <w:r>
        <w:t xml:space="preserve">. </w:t>
      </w:r>
      <w:r w:rsidR="00957A46">
        <w:t xml:space="preserve"> Determine the Reasonably Predictable Weather Day(s) total for each month by adding the </w:t>
      </w:r>
      <w:r w:rsidR="0042344F">
        <w:t>estimated average weather and drying days from above</w:t>
      </w:r>
      <w:r w:rsidR="00D967C9">
        <w:t>,</w:t>
      </w:r>
      <w:r w:rsidR="0042344F">
        <w:t xml:space="preserve"> plus one standard deviation.</w:t>
      </w:r>
    </w:p>
    <w:p w:rsidR="00784D65"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w:t>
      </w:r>
      <w:r w:rsidR="00C145A6">
        <w:rPr>
          <w:b/>
          <w:bCs/>
        </w:rPr>
        <w:t>2</w:t>
      </w:r>
      <w:r>
        <w:rPr>
          <w:b/>
          <w:bCs/>
        </w:rPr>
        <w:t xml:space="preserve">)  </w:t>
      </w:r>
      <w:r>
        <w:t>Submit a completed Table 108-</w:t>
      </w:r>
      <w:r w:rsidR="00615853">
        <w:t>3</w:t>
      </w:r>
      <w:r>
        <w:t xml:space="preserve"> with the initial construction schedule.</w:t>
      </w:r>
      <w:r w:rsidR="0091336F">
        <w:t xml:space="preserve"> Include NOAA</w:t>
      </w:r>
      <w:r w:rsidR="003E6C17">
        <w:t xml:space="preserve"> or other approved</w:t>
      </w:r>
      <w:r w:rsidR="0091336F">
        <w:t xml:space="preserve"> weather data</w:t>
      </w:r>
      <w:r w:rsidR="005B35FE">
        <w:t xml:space="preserve">, </w:t>
      </w:r>
      <w:r w:rsidR="00C145A6">
        <w:t>the average number of weather</w:t>
      </w:r>
      <w:r w:rsidR="0091336F">
        <w:t xml:space="preserve"> </w:t>
      </w:r>
      <w:r w:rsidR="00C145A6">
        <w:t>days</w:t>
      </w:r>
      <w:r w:rsidR="00967220">
        <w:t xml:space="preserve">, the estimated number of drying days, </w:t>
      </w:r>
      <w:r w:rsidR="0091336F">
        <w:t xml:space="preserve">and </w:t>
      </w:r>
      <w:r w:rsidR="00967220">
        <w:t xml:space="preserve">the </w:t>
      </w:r>
      <w:r w:rsidR="0091336F">
        <w:t>standard deviation</w:t>
      </w:r>
      <w:r w:rsidR="00212E3A">
        <w:t>,</w:t>
      </w:r>
      <w:r w:rsidR="0091336F">
        <w:t xml:space="preserve"> </w:t>
      </w:r>
      <w:r w:rsidR="002434F4">
        <w:t>calculations</w:t>
      </w:r>
      <w:r w:rsidR="0091336F">
        <w:t xml:space="preserve"> for each month</w:t>
      </w:r>
      <w:r w:rsidR="00A65F44">
        <w:t xml:space="preserve"> </w:t>
      </w:r>
      <w:r w:rsidR="003E6C17">
        <w:t>with</w:t>
      </w:r>
      <w:r w:rsidR="0091336F">
        <w:t xml:space="preserve"> Table 108-</w:t>
      </w:r>
      <w:r w:rsidR="00615853">
        <w:t>3</w:t>
      </w:r>
      <w:r w:rsidR="0091336F">
        <w:t>.</w:t>
      </w:r>
      <w:r w:rsidR="004E0B62">
        <w:t xml:space="preserve">  </w:t>
      </w:r>
      <w:r w:rsidR="00784D65" w:rsidRPr="00134EE8">
        <w:rPr>
          <w:bCs/>
        </w:rPr>
        <w:t>Allow 1</w:t>
      </w:r>
      <w:r w:rsidR="00784D65">
        <w:rPr>
          <w:bCs/>
        </w:rPr>
        <w:t>4 days for approval or rejection of Table 108-</w:t>
      </w:r>
      <w:r w:rsidR="00615853">
        <w:rPr>
          <w:bCs/>
        </w:rPr>
        <w:t>3</w:t>
      </w:r>
      <w:r w:rsidR="00784D65">
        <w:rPr>
          <w:bCs/>
        </w:rPr>
        <w:t>.  If rejected, submit a revision within 7 days after the date of rejection.  Time for review and approval starts again after the revised Table 108-</w:t>
      </w:r>
      <w:r w:rsidR="00615853">
        <w:rPr>
          <w:bCs/>
        </w:rPr>
        <w:t>3</w:t>
      </w:r>
      <w:r w:rsidR="00784D65">
        <w:rPr>
          <w:bCs/>
        </w:rPr>
        <w:t xml:space="preserve"> has been resubmitted.  </w:t>
      </w:r>
      <w:r w:rsidR="00F56C6C">
        <w:rPr>
          <w:bCs/>
        </w:rPr>
        <w:t>W</w:t>
      </w:r>
      <w:r w:rsidR="00784D65">
        <w:rPr>
          <w:bCs/>
        </w:rPr>
        <w:t xml:space="preserve">eather </w:t>
      </w:r>
      <w:r w:rsidR="00EA0F6A">
        <w:rPr>
          <w:bCs/>
        </w:rPr>
        <w:t>related Time Impact Analyses</w:t>
      </w:r>
      <w:r w:rsidR="00784D65">
        <w:rPr>
          <w:bCs/>
        </w:rPr>
        <w:t xml:space="preserve"> will not be </w:t>
      </w:r>
      <w:r w:rsidR="00EA0F6A">
        <w:rPr>
          <w:bCs/>
        </w:rPr>
        <w:t>accepted</w:t>
      </w:r>
      <w:r w:rsidR="00784D65">
        <w:rPr>
          <w:bCs/>
        </w:rPr>
        <w:t xml:space="preserve"> without an approved Table 108-</w:t>
      </w:r>
      <w:r w:rsidR="00615853">
        <w:rPr>
          <w:bCs/>
        </w:rPr>
        <w:t>3</w:t>
      </w:r>
      <w:r w:rsidR="00784D65">
        <w:rPr>
          <w:bCs/>
        </w:rPr>
        <w:t>.</w:t>
      </w:r>
      <w:r w:rsidR="00935D40">
        <w:rPr>
          <w:bCs/>
        </w:rPr>
        <w:t xml:space="preserve"> If the normally scheduled work days are changed within the current construction schedule, provide the CO with a revised Table 108-</w:t>
      </w:r>
      <w:r w:rsidR="00615853">
        <w:rPr>
          <w:bCs/>
        </w:rPr>
        <w:t>3</w:t>
      </w:r>
      <w:r w:rsidR="00935D40">
        <w:rPr>
          <w:bCs/>
        </w:rPr>
        <w:t xml:space="preserve"> which if approved will become the Reasonably Predictable Weather Days for each month of the remainder of the contract.</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540"/>
      </w:pPr>
      <w:r>
        <w:rPr>
          <w:b/>
          <w:bCs/>
        </w:rPr>
        <w:t xml:space="preserve">(c)  Unusually </w:t>
      </w:r>
      <w:r w:rsidRPr="00615853">
        <w:rPr>
          <w:b/>
        </w:rPr>
        <w:t>Severe</w:t>
      </w:r>
      <w:r>
        <w:rPr>
          <w:b/>
          <w:bCs/>
        </w:rPr>
        <w:t xml:space="preserve"> Weather.</w:t>
      </w:r>
      <w:r>
        <w:t xml:space="preserve">  Under FAR Clause 52.249-10, Default (Fixed</w:t>
      </w:r>
      <w:r>
        <w:noBreakHyphen/>
        <w:t>Price Construction), the Contractor can request time for a delay due to Unusually Severe Weather.</w:t>
      </w:r>
    </w:p>
    <w:p w:rsidR="007B08A1" w:rsidRDefault="007B08A1" w:rsidP="008C7C16">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540"/>
      </w:pPr>
      <w:r>
        <w:t xml:space="preserve">Determine the number of </w:t>
      </w:r>
      <w:r w:rsidR="00FC1340">
        <w:t>weather days conforming to</w:t>
      </w:r>
      <w:r w:rsidR="00615853" w:rsidRPr="00615853">
        <w:t xml:space="preserve"> </w:t>
      </w:r>
      <w:r w:rsidR="00615853">
        <w:t xml:space="preserve">Subsection </w:t>
      </w:r>
      <w:r w:rsidR="00FC1340">
        <w:t>108.06 (a</w:t>
      </w:r>
      <w:proofErr w:type="gramStart"/>
      <w:r w:rsidR="00FC1340">
        <w:t>)(</w:t>
      </w:r>
      <w:proofErr w:type="gramEnd"/>
      <w:r w:rsidR="00FC1340">
        <w:t xml:space="preserve">2) and Drying Days conforming to </w:t>
      </w:r>
      <w:r w:rsidR="00615853">
        <w:t xml:space="preserve">Subsection </w:t>
      </w:r>
      <w:r w:rsidR="00FC1340">
        <w:t>108.06 (a)(3)</w:t>
      </w:r>
      <w:r w:rsidR="001140A3">
        <w:t xml:space="preserve">.  </w:t>
      </w:r>
      <w:r>
        <w:t>Deduct any days meeting the following conditions:</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(1) </w:t>
      </w:r>
      <w:r w:rsidR="006348DB" w:rsidRPr="00134EE8">
        <w:rPr>
          <w:bCs/>
        </w:rPr>
        <w:t xml:space="preserve">Workdays </w:t>
      </w:r>
      <w:r w:rsidR="00ED1EB6">
        <w:rPr>
          <w:bCs/>
        </w:rPr>
        <w:t>when only</w:t>
      </w:r>
      <w:r>
        <w:rPr>
          <w:b/>
          <w:bCs/>
        </w:rPr>
        <w:t xml:space="preserve"> </w:t>
      </w:r>
      <w:r w:rsidR="006348DB">
        <w:rPr>
          <w:bCs/>
        </w:rPr>
        <w:t>non-critical activities</w:t>
      </w:r>
      <w:r w:rsidR="00ED1EB6">
        <w:rPr>
          <w:bCs/>
        </w:rPr>
        <w:t xml:space="preserve"> are shown for that day </w:t>
      </w:r>
      <w:r w:rsidR="00F540E9">
        <w:rPr>
          <w:bCs/>
        </w:rPr>
        <w:t>o</w:t>
      </w:r>
      <w:r w:rsidR="00ED1EB6">
        <w:rPr>
          <w:bCs/>
        </w:rPr>
        <w:t>n the construction schedule</w:t>
      </w:r>
      <w:r w:rsidR="007E7A57">
        <w:rPr>
          <w:bCs/>
        </w:rPr>
        <w:t xml:space="preserve">, or only non-critical work </w:t>
      </w:r>
      <w:proofErr w:type="gramStart"/>
      <w:r w:rsidR="005010F6">
        <w:rPr>
          <w:bCs/>
        </w:rPr>
        <w:t>i</w:t>
      </w:r>
      <w:r w:rsidR="007E7A57">
        <w:rPr>
          <w:bCs/>
        </w:rPr>
        <w:t>s</w:t>
      </w:r>
      <w:proofErr w:type="gramEnd"/>
      <w:r w:rsidR="007E7A57">
        <w:rPr>
          <w:bCs/>
        </w:rPr>
        <w:t xml:space="preserve"> performed on that day</w:t>
      </w:r>
      <w:r w:rsidR="006348DB">
        <w:rPr>
          <w:bCs/>
        </w:rPr>
        <w:t>.</w:t>
      </w:r>
    </w:p>
    <w:p w:rsidR="007B08A1"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(2) </w:t>
      </w:r>
      <w:r w:rsidR="006348DB" w:rsidRPr="00134EE8">
        <w:rPr>
          <w:bCs/>
        </w:rPr>
        <w:t xml:space="preserve">Drying days </w:t>
      </w:r>
      <w:r w:rsidR="00ED1EB6">
        <w:rPr>
          <w:bCs/>
        </w:rPr>
        <w:t xml:space="preserve">when only non-critical activities are shown for that day </w:t>
      </w:r>
      <w:r w:rsidR="00F540E9">
        <w:rPr>
          <w:bCs/>
        </w:rPr>
        <w:t>o</w:t>
      </w:r>
      <w:r w:rsidR="00ED1EB6">
        <w:rPr>
          <w:bCs/>
        </w:rPr>
        <w:t>n the construction schedule</w:t>
      </w:r>
      <w:r w:rsidR="007E7A57">
        <w:rPr>
          <w:bCs/>
        </w:rPr>
        <w:t>, or only non-critical work as performed on that day</w:t>
      </w:r>
      <w:r w:rsidR="00ED1EB6">
        <w:rPr>
          <w:bCs/>
        </w:rPr>
        <w:t>.</w:t>
      </w:r>
      <w:r w:rsidR="006348DB">
        <w:rPr>
          <w:bCs/>
        </w:rPr>
        <w:t xml:space="preserve"> </w:t>
      </w:r>
    </w:p>
    <w:p w:rsidR="00A65F44"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(3) </w:t>
      </w:r>
      <w:r w:rsidR="00F540E9" w:rsidRPr="00134EE8">
        <w:rPr>
          <w:bCs/>
        </w:rPr>
        <w:t>Weather</w:t>
      </w:r>
      <w:r w:rsidR="00F540E9">
        <w:rPr>
          <w:bCs/>
        </w:rPr>
        <w:t xml:space="preserve"> or drying days where critical work was </w:t>
      </w:r>
      <w:r w:rsidR="007E7A57">
        <w:rPr>
          <w:bCs/>
        </w:rPr>
        <w:t xml:space="preserve">not </w:t>
      </w:r>
      <w:r w:rsidR="00F540E9">
        <w:rPr>
          <w:bCs/>
        </w:rPr>
        <w:t>performed</w:t>
      </w:r>
      <w:r w:rsidR="00935D40">
        <w:rPr>
          <w:bCs/>
        </w:rPr>
        <w:t xml:space="preserve"> </w:t>
      </w:r>
      <w:r w:rsidR="007E7A57">
        <w:rPr>
          <w:bCs/>
        </w:rPr>
        <w:t xml:space="preserve">more than 50 percent of the day, </w:t>
      </w:r>
      <w:r w:rsidR="00935D40">
        <w:rPr>
          <w:bCs/>
        </w:rPr>
        <w:t>or could have been performed</w:t>
      </w:r>
      <w:r w:rsidR="00F540E9">
        <w:rPr>
          <w:bCs/>
        </w:rPr>
        <w:t xml:space="preserve"> more than 50 percent of the day</w:t>
      </w:r>
      <w:r w:rsidR="007E7A57">
        <w:rPr>
          <w:bCs/>
        </w:rPr>
        <w:t xml:space="preserve"> but was not</w:t>
      </w:r>
      <w:r w:rsidR="00F540E9">
        <w:rPr>
          <w:bCs/>
        </w:rPr>
        <w:t>.</w:t>
      </w:r>
      <w:r w:rsidR="00F540E9" w:rsidRPr="00083452" w:rsidDel="00F540E9">
        <w:rPr>
          <w:bCs/>
        </w:rPr>
        <w:t xml:space="preserve"> </w:t>
      </w:r>
    </w:p>
    <w:p w:rsidR="005010F6" w:rsidRPr="002D05D3" w:rsidRDefault="005010F6"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2D05D3">
        <w:rPr>
          <w:b/>
          <w:bCs/>
        </w:rPr>
        <w:t>(4)</w:t>
      </w:r>
      <w:r w:rsidRPr="00134EE8">
        <w:rPr>
          <w:bCs/>
        </w:rPr>
        <w:t xml:space="preserve"> Scheduled or contract non-work days not accounted for under 108.06 (a) or (b).</w:t>
      </w:r>
    </w:p>
    <w:p w:rsidR="007B08A1" w:rsidRDefault="007B08A1" w:rsidP="00615853">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t>Unusually severe weather has occurred during any month in question when the net number of actual workdays lost</w:t>
      </w:r>
      <w:r w:rsidR="009B7E80">
        <w:t xml:space="preserve"> for critical work activities,</w:t>
      </w:r>
      <w:r w:rsidR="008B37D3">
        <w:t xml:space="preserve"> </w:t>
      </w:r>
      <w:r w:rsidR="00A444C1">
        <w:t>due to</w:t>
      </w:r>
      <w:r w:rsidR="00A444C1" w:rsidRPr="00A444C1">
        <w:t xml:space="preserve"> </w:t>
      </w:r>
      <w:r w:rsidR="00A444C1">
        <w:t>contract weather or temperature limitations</w:t>
      </w:r>
      <w:r w:rsidR="009B7E80">
        <w:t>,</w:t>
      </w:r>
      <w:r w:rsidR="00A444C1">
        <w:t xml:space="preserve"> or weather related soil conditions</w:t>
      </w:r>
      <w:r w:rsidR="009B7E80">
        <w:t>,</w:t>
      </w:r>
      <w:r>
        <w:t xml:space="preserve"> is greater than the </w:t>
      </w:r>
      <w:r w:rsidR="002444BA">
        <w:t>Reasonably Predictable Weather Day total from Table 108-</w:t>
      </w:r>
      <w:r w:rsidR="00615853">
        <w:t>3</w:t>
      </w:r>
      <w:r w:rsidR="002444BA">
        <w:t xml:space="preserve"> submitted with the initial construction sc</w:t>
      </w:r>
      <w:r w:rsidR="00EC3798">
        <w:t>hedule</w:t>
      </w:r>
      <w:r>
        <w:t>.</w:t>
      </w:r>
    </w:p>
    <w:p w:rsidR="007B08A1" w:rsidRDefault="007B08A1" w:rsidP="00615853">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rPr>
          <w:b/>
          <w:bCs/>
        </w:rPr>
        <w:t xml:space="preserve">(d)  Time Adjustments for </w:t>
      </w:r>
      <w:r w:rsidR="00EC3798">
        <w:rPr>
          <w:b/>
          <w:bCs/>
        </w:rPr>
        <w:t>Weather</w:t>
      </w:r>
      <w:r>
        <w:rPr>
          <w:b/>
          <w:bCs/>
        </w:rPr>
        <w:t xml:space="preserve"> Delays.</w:t>
      </w:r>
      <w:r>
        <w:t xml:space="preserve">  No time adjustments will be made if the net number of</w:t>
      </w:r>
      <w:r w:rsidR="004B1CAA">
        <w:t xml:space="preserve"> weather</w:t>
      </w:r>
      <w:r w:rsidR="00C96E39">
        <w:t xml:space="preserve"> </w:t>
      </w:r>
      <w:r w:rsidR="004B1CAA">
        <w:t>days</w:t>
      </w:r>
      <w:r>
        <w:t xml:space="preserve"> is less than the </w:t>
      </w:r>
      <w:r w:rsidR="00EC3798">
        <w:t>Reasonably Predictable Weather Day total</w:t>
      </w:r>
      <w:r>
        <w:t xml:space="preserve"> for any month</w:t>
      </w:r>
      <w:r w:rsidR="00EC3798">
        <w:t xml:space="preserve"> shown in Table 108-</w:t>
      </w:r>
      <w:r w:rsidR="00615853">
        <w:t>3</w:t>
      </w:r>
      <w:r>
        <w:t xml:space="preserve">. </w:t>
      </w:r>
      <w:r w:rsidR="008B37D3">
        <w:t xml:space="preserve"> </w:t>
      </w:r>
      <w:r>
        <w:t xml:space="preserve">An excusable time extension may be granted if the net number </w:t>
      </w:r>
      <w:r>
        <w:lastRenderedPageBreak/>
        <w:t xml:space="preserve">of </w:t>
      </w:r>
      <w:r w:rsidR="004B1CAA">
        <w:t>weather</w:t>
      </w:r>
      <w:r w:rsidR="00C96E39">
        <w:t xml:space="preserve"> </w:t>
      </w:r>
      <w:r w:rsidR="004B1CAA">
        <w:t>days</w:t>
      </w:r>
      <w:r>
        <w:t xml:space="preserve"> is more than </w:t>
      </w:r>
      <w:r w:rsidR="00EC3798">
        <w:t>the Reasonably Predictable Weather Day total for any month shown in Table 108-</w:t>
      </w:r>
      <w:r w:rsidR="00615853">
        <w:t>3</w:t>
      </w:r>
      <w:r w:rsidR="00EC3798">
        <w:t>.</w:t>
      </w:r>
      <w:r>
        <w:t xml:space="preserve">  Submit a weather </w:t>
      </w:r>
      <w:r w:rsidR="00C96E39">
        <w:t xml:space="preserve">or soil </w:t>
      </w:r>
      <w:r>
        <w:t>time impact analysis supporting any alleged delays due to unusually severe weather</w:t>
      </w:r>
      <w:r w:rsidR="00C96E39">
        <w:t xml:space="preserve"> or soil conditions</w:t>
      </w:r>
      <w:r>
        <w:t>.</w:t>
      </w:r>
      <w:r w:rsidR="004B1CAA">
        <w:t xml:space="preserve"> Submit a </w:t>
      </w:r>
      <w:r w:rsidR="007B534C">
        <w:t xml:space="preserve">weather related </w:t>
      </w:r>
      <w:r w:rsidR="00C96E39">
        <w:t xml:space="preserve">soil or </w:t>
      </w:r>
      <w:r w:rsidR="004B1CAA">
        <w:t xml:space="preserve">weather time impact analysis within the month that </w:t>
      </w:r>
      <w:r w:rsidR="009B7E80">
        <w:t xml:space="preserve">the </w:t>
      </w:r>
      <w:r w:rsidR="004B1CAA">
        <w:t>weather</w:t>
      </w:r>
      <w:r w:rsidR="00C96E39">
        <w:t xml:space="preserve"> </w:t>
      </w:r>
      <w:r w:rsidR="004B1CAA">
        <w:t>days</w:t>
      </w:r>
      <w:r w:rsidR="009B7E80">
        <w:t xml:space="preserve"> occur</w:t>
      </w:r>
      <w:r w:rsidR="00C96E39">
        <w:t>.  If a period of weather days or soil conditions is split between months, submit a weather or soil time impact analysis for each month of occurrence.</w:t>
      </w:r>
    </w:p>
    <w:p w:rsidR="007B08A1" w:rsidRDefault="007B08A1" w:rsidP="00615853">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rPr>
          <w:b/>
          <w:bCs/>
        </w:rPr>
        <w:t>(e)  Delays Due To Other Weather Conditions.</w:t>
      </w:r>
      <w:r>
        <w:t xml:space="preserve">  Delays due to other unusually severe weather conditions (extreme cold or heat, high winds, etc.)</w:t>
      </w:r>
      <w:r w:rsidR="00C96E39">
        <w:t xml:space="preserve"> or soil conditions</w:t>
      </w:r>
      <w:r>
        <w:t xml:space="preserve"> must be supported with a weather time impact analysis using historical weather data</w:t>
      </w:r>
      <w:r w:rsidR="00C96E39">
        <w:t xml:space="preserve"> or construction site weather related soil conditions based on </w:t>
      </w:r>
      <w:r w:rsidR="00837986">
        <w:t xml:space="preserve">appropriate </w:t>
      </w:r>
      <w:r w:rsidR="00C96E39">
        <w:t>proctor</w:t>
      </w:r>
      <w:r w:rsidR="00837986">
        <w:t xml:space="preserve"> test </w:t>
      </w:r>
      <w:r w:rsidR="00C96E39">
        <w:t>results and existing moisture contents</w:t>
      </w:r>
      <w:r>
        <w:t>.</w:t>
      </w:r>
    </w:p>
    <w:p w:rsidR="0091336F" w:rsidRDefault="0091336F" w:rsidP="00134EE8">
      <w:pPr>
        <w:pStyle w:val="maintext"/>
        <w:spacing w:after="0"/>
        <w:jc w:val="center"/>
        <w:rPr>
          <w:b/>
        </w:rPr>
      </w:pPr>
      <w:r>
        <w:rPr>
          <w:b/>
        </w:rPr>
        <w:t>Table 108-</w:t>
      </w:r>
      <w:r w:rsidR="00615853">
        <w:rPr>
          <w:b/>
        </w:rPr>
        <w:t>3</w:t>
      </w:r>
    </w:p>
    <w:p w:rsidR="00615853" w:rsidRDefault="00615853" w:rsidP="00615853">
      <w:pPr>
        <w:pStyle w:val="maintext"/>
        <w:jc w:val="center"/>
        <w:rPr>
          <w:b/>
        </w:rPr>
      </w:pPr>
      <w:r w:rsidRPr="00615853">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E31699" w:rsidRPr="00DA646B" w:rsidTr="00134EE8">
        <w:trPr>
          <w:trHeight w:val="458"/>
        </w:trPr>
        <w:tc>
          <w:tcPr>
            <w:tcW w:w="2538" w:type="dxa"/>
            <w:gridSpan w:val="2"/>
            <w:shd w:val="clear" w:color="auto" w:fill="auto"/>
          </w:tcPr>
          <w:p w:rsidR="00E31699" w:rsidRPr="00DA646B" w:rsidRDefault="00E31699" w:rsidP="00DA646B">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shd w:val="clear" w:color="auto" w:fill="auto"/>
          </w:tcPr>
          <w:p w:rsidR="00E31699" w:rsidRPr="003C5BD4" w:rsidRDefault="00E31699" w:rsidP="00DA646B">
            <w:pPr>
              <w:pStyle w:val="PlainText"/>
              <w:jc w:val="center"/>
              <w:rPr>
                <w:rFonts w:ascii="Times New Roman" w:hAnsi="Times New Roman"/>
                <w:sz w:val="24"/>
                <w:szCs w:val="24"/>
              </w:rPr>
            </w:pPr>
          </w:p>
        </w:tc>
      </w:tr>
      <w:tr w:rsidR="00E31699" w:rsidRPr="00DA646B" w:rsidTr="00134EE8">
        <w:trPr>
          <w:trHeight w:val="440"/>
        </w:trPr>
        <w:tc>
          <w:tcPr>
            <w:tcW w:w="2538" w:type="dxa"/>
            <w:gridSpan w:val="2"/>
            <w:shd w:val="clear" w:color="auto" w:fill="auto"/>
          </w:tcPr>
          <w:p w:rsidR="00E31699" w:rsidRPr="00DA646B" w:rsidRDefault="00E31699" w:rsidP="00DA646B">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shd w:val="clear" w:color="auto" w:fill="auto"/>
          </w:tcPr>
          <w:p w:rsidR="00E31699" w:rsidRPr="003C5BD4" w:rsidRDefault="00E31699" w:rsidP="00DA646B">
            <w:pPr>
              <w:pStyle w:val="PlainText"/>
              <w:jc w:val="center"/>
              <w:rPr>
                <w:rFonts w:ascii="Times New Roman" w:hAnsi="Times New Roman"/>
                <w:sz w:val="24"/>
                <w:szCs w:val="24"/>
              </w:rPr>
            </w:pPr>
          </w:p>
        </w:tc>
      </w:tr>
      <w:tr w:rsidR="00E31699" w:rsidRPr="00DA646B" w:rsidTr="00134EE8">
        <w:trPr>
          <w:trHeight w:val="440"/>
        </w:trPr>
        <w:tc>
          <w:tcPr>
            <w:tcW w:w="2538" w:type="dxa"/>
            <w:gridSpan w:val="2"/>
            <w:shd w:val="clear" w:color="auto" w:fill="auto"/>
          </w:tcPr>
          <w:p w:rsidR="00E31699" w:rsidRPr="00DA646B" w:rsidRDefault="00E31699" w:rsidP="00DA646B">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shd w:val="clear" w:color="auto" w:fill="auto"/>
          </w:tcPr>
          <w:p w:rsidR="00E31699" w:rsidRPr="003C5BD4" w:rsidRDefault="00E31699" w:rsidP="00DA646B">
            <w:pPr>
              <w:pStyle w:val="PlainText"/>
              <w:jc w:val="center"/>
              <w:rPr>
                <w:rFonts w:ascii="Times New Roman" w:hAnsi="Times New Roman"/>
                <w:sz w:val="24"/>
                <w:szCs w:val="24"/>
              </w:rPr>
            </w:pPr>
          </w:p>
        </w:tc>
      </w:tr>
      <w:tr w:rsidR="0091336F" w:rsidRPr="00DA646B" w:rsidTr="00134EE8">
        <w:trPr>
          <w:trHeight w:val="890"/>
        </w:trPr>
        <w:tc>
          <w:tcPr>
            <w:tcW w:w="1458"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Month</w:t>
            </w:r>
          </w:p>
        </w:tc>
        <w:tc>
          <w:tcPr>
            <w:tcW w:w="1080"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Year</w:t>
            </w:r>
          </w:p>
        </w:tc>
        <w:tc>
          <w:tcPr>
            <w:tcW w:w="4500" w:type="dxa"/>
            <w:shd w:val="clear" w:color="auto" w:fill="auto"/>
          </w:tcPr>
          <w:p w:rsidR="0091336F" w:rsidRPr="00DA646B" w:rsidRDefault="0091336F" w:rsidP="00DA646B">
            <w:pPr>
              <w:pStyle w:val="PlainText"/>
              <w:jc w:val="center"/>
              <w:rPr>
                <w:rFonts w:ascii="Times New Roman" w:hAnsi="Times New Roman"/>
                <w:sz w:val="24"/>
                <w:szCs w:val="24"/>
              </w:rPr>
            </w:pPr>
            <w:r w:rsidRPr="003C5BD4">
              <w:rPr>
                <w:rFonts w:ascii="Times New Roman" w:hAnsi="Times New Roman"/>
                <w:sz w:val="24"/>
                <w:szCs w:val="24"/>
              </w:rPr>
              <w:t>Reasonably Predictable Weather</w:t>
            </w:r>
            <w:r w:rsidR="007B534C">
              <w:rPr>
                <w:rFonts w:ascii="Times New Roman" w:hAnsi="Times New Roman"/>
                <w:sz w:val="24"/>
                <w:szCs w:val="24"/>
              </w:rPr>
              <w:t xml:space="preserve"> or Weather Related Soil Conditions</w:t>
            </w:r>
          </w:p>
          <w:p w:rsidR="0091336F" w:rsidRPr="00DA646B" w:rsidRDefault="0091336F" w:rsidP="00DA646B">
            <w:pPr>
              <w:pStyle w:val="PlainText"/>
              <w:jc w:val="center"/>
              <w:rPr>
                <w:rFonts w:ascii="Times New Roman" w:hAnsi="Times New Roman"/>
                <w:sz w:val="24"/>
                <w:szCs w:val="24"/>
              </w:rPr>
            </w:pPr>
          </w:p>
          <w:p w:rsidR="0091336F" w:rsidRPr="003C5BD4" w:rsidRDefault="0091336F" w:rsidP="00DA646B">
            <w:pPr>
              <w:pStyle w:val="PlainText"/>
              <w:jc w:val="center"/>
              <w:rPr>
                <w:rFonts w:ascii="Times New Roman" w:eastAsia="MS Mincho" w:hAnsi="Times New Roman"/>
              </w:rPr>
            </w:pPr>
            <w:r w:rsidRPr="00DA646B">
              <w:rPr>
                <w:rFonts w:ascii="Times New Roman" w:hAnsi="Times New Roman"/>
              </w:rPr>
              <w:t>(</w:t>
            </w:r>
            <w:r w:rsidRPr="003C5BD4">
              <w:rPr>
                <w:rFonts w:ascii="Times New Roman" w:hAnsi="Times New Roman"/>
              </w:rPr>
              <w:t>Monthly Total Days</w:t>
            </w:r>
            <w:r w:rsidRPr="00DA646B">
              <w:rPr>
                <w:rFonts w:ascii="Times New Roman" w:hAnsi="Times New Roman"/>
              </w:rPr>
              <w:t>)</w:t>
            </w:r>
          </w:p>
        </w:tc>
      </w:tr>
      <w:tr w:rsidR="0091336F" w:rsidRPr="00DA646B" w:rsidTr="00DA646B">
        <w:tc>
          <w:tcPr>
            <w:tcW w:w="1458"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January</w:t>
            </w:r>
            <w:r w:rsidR="00A444C1">
              <w:rPr>
                <w:rFonts w:ascii="Times New Roman" w:eastAsia="MS Mincho" w:hAnsi="Times New Roman"/>
                <w:sz w:val="24"/>
              </w:rPr>
              <w:t xml:space="preserve"> or other month</w:t>
            </w:r>
          </w:p>
        </w:tc>
        <w:tc>
          <w:tcPr>
            <w:tcW w:w="1080"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2014</w:t>
            </w:r>
          </w:p>
        </w:tc>
        <w:tc>
          <w:tcPr>
            <w:tcW w:w="4500" w:type="dxa"/>
            <w:shd w:val="clear" w:color="auto" w:fill="auto"/>
          </w:tcPr>
          <w:p w:rsidR="0091336F" w:rsidRPr="00DA646B" w:rsidRDefault="0091336F">
            <w:pPr>
              <w:pStyle w:val="PlainText"/>
              <w:rPr>
                <w:rFonts w:ascii="Times New Roman" w:eastAsia="MS Mincho" w:hAnsi="Times New Roman"/>
                <w:sz w:val="24"/>
              </w:rPr>
            </w:pPr>
          </w:p>
        </w:tc>
      </w:tr>
      <w:tr w:rsidR="0091336F" w:rsidRPr="00DA646B" w:rsidTr="00DA646B">
        <w:tc>
          <w:tcPr>
            <w:tcW w:w="1458" w:type="dxa"/>
            <w:shd w:val="clear" w:color="auto" w:fill="auto"/>
          </w:tcPr>
          <w:p w:rsidR="0091336F" w:rsidRPr="00DA646B" w:rsidRDefault="0091336F">
            <w:pPr>
              <w:pStyle w:val="PlainText"/>
              <w:rPr>
                <w:rFonts w:ascii="Times New Roman" w:eastAsia="MS Mincho" w:hAnsi="Times New Roman"/>
                <w:sz w:val="24"/>
              </w:rPr>
            </w:pPr>
          </w:p>
        </w:tc>
        <w:tc>
          <w:tcPr>
            <w:tcW w:w="1080" w:type="dxa"/>
            <w:shd w:val="clear" w:color="auto" w:fill="auto"/>
          </w:tcPr>
          <w:p w:rsidR="0091336F" w:rsidRPr="00DA646B" w:rsidRDefault="0091336F">
            <w:pPr>
              <w:pStyle w:val="PlainText"/>
              <w:rPr>
                <w:rFonts w:ascii="Times New Roman" w:eastAsia="MS Mincho" w:hAnsi="Times New Roman"/>
                <w:sz w:val="24"/>
              </w:rPr>
            </w:pPr>
          </w:p>
        </w:tc>
        <w:tc>
          <w:tcPr>
            <w:tcW w:w="4500" w:type="dxa"/>
            <w:shd w:val="clear" w:color="auto" w:fill="auto"/>
          </w:tcPr>
          <w:p w:rsidR="0091336F" w:rsidRPr="00DA646B" w:rsidRDefault="0091336F">
            <w:pPr>
              <w:pStyle w:val="PlainText"/>
              <w:rPr>
                <w:rFonts w:ascii="Times New Roman" w:eastAsia="MS Mincho" w:hAnsi="Times New Roman"/>
                <w:sz w:val="24"/>
              </w:rPr>
            </w:pPr>
          </w:p>
        </w:tc>
      </w:tr>
      <w:tr w:rsidR="0091336F" w:rsidRPr="00DA646B" w:rsidTr="00DA646B">
        <w:tc>
          <w:tcPr>
            <w:tcW w:w="1458" w:type="dxa"/>
            <w:shd w:val="clear" w:color="auto" w:fill="auto"/>
          </w:tcPr>
          <w:p w:rsidR="0091336F" w:rsidRPr="00DA646B" w:rsidRDefault="0091336F">
            <w:pPr>
              <w:pStyle w:val="PlainText"/>
              <w:rPr>
                <w:rFonts w:ascii="Times New Roman" w:eastAsia="MS Mincho" w:hAnsi="Times New Roman"/>
                <w:sz w:val="24"/>
              </w:rPr>
            </w:pPr>
          </w:p>
        </w:tc>
        <w:tc>
          <w:tcPr>
            <w:tcW w:w="1080" w:type="dxa"/>
            <w:shd w:val="clear" w:color="auto" w:fill="auto"/>
          </w:tcPr>
          <w:p w:rsidR="0091336F" w:rsidRPr="00DA646B" w:rsidRDefault="0091336F">
            <w:pPr>
              <w:pStyle w:val="PlainText"/>
              <w:rPr>
                <w:rFonts w:ascii="Times New Roman" w:eastAsia="MS Mincho" w:hAnsi="Times New Roman"/>
                <w:sz w:val="24"/>
              </w:rPr>
            </w:pPr>
          </w:p>
        </w:tc>
        <w:tc>
          <w:tcPr>
            <w:tcW w:w="4500" w:type="dxa"/>
            <w:shd w:val="clear" w:color="auto" w:fill="auto"/>
          </w:tcPr>
          <w:p w:rsidR="0091336F" w:rsidRPr="00DA646B" w:rsidRDefault="0091336F">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134EE8">
        <w:trPr>
          <w:trHeight w:val="395"/>
        </w:trPr>
        <w:tc>
          <w:tcPr>
            <w:tcW w:w="2538" w:type="dxa"/>
            <w:gridSpan w:val="2"/>
            <w:shd w:val="clear" w:color="auto" w:fill="auto"/>
          </w:tcPr>
          <w:p w:rsidR="00E31699" w:rsidRPr="00DA646B" w:rsidRDefault="00E31699" w:rsidP="00134EE8">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134EE8">
        <w:trPr>
          <w:trHeight w:val="557"/>
        </w:trPr>
        <w:tc>
          <w:tcPr>
            <w:tcW w:w="2538" w:type="dxa"/>
            <w:gridSpan w:val="2"/>
            <w:shd w:val="clear" w:color="auto" w:fill="auto"/>
          </w:tcPr>
          <w:p w:rsidR="00E31699" w:rsidRPr="00DA646B" w:rsidRDefault="00E31699" w:rsidP="00134EE8">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shd w:val="clear" w:color="auto" w:fill="auto"/>
          </w:tcPr>
          <w:p w:rsidR="00E31699" w:rsidRPr="00DA646B" w:rsidRDefault="00E31699">
            <w:pPr>
              <w:pStyle w:val="PlainText"/>
              <w:rPr>
                <w:rFonts w:ascii="Times New Roman" w:eastAsia="MS Mincho" w:hAnsi="Times New Roman"/>
                <w:sz w:val="24"/>
              </w:rPr>
            </w:pPr>
          </w:p>
        </w:tc>
      </w:tr>
    </w:tbl>
    <w:p w:rsidR="00C84FB8" w:rsidRDefault="00C84FB8">
      <w:pPr>
        <w:pStyle w:val="PlainText"/>
        <w:rPr>
          <w:rFonts w:ascii="Times New Roman" w:eastAsia="MS Mincho" w:hAnsi="Times New Roman"/>
          <w:sz w:val="24"/>
        </w:rPr>
      </w:pPr>
    </w:p>
    <w:sectPr w:rsidR="00C84FB8">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7"/>
    <w:rsid w:val="000157CF"/>
    <w:rsid w:val="00043245"/>
    <w:rsid w:val="00044831"/>
    <w:rsid w:val="00053813"/>
    <w:rsid w:val="00073FC7"/>
    <w:rsid w:val="000D557C"/>
    <w:rsid w:val="001140A3"/>
    <w:rsid w:val="00117B13"/>
    <w:rsid w:val="00134EE8"/>
    <w:rsid w:val="00144D52"/>
    <w:rsid w:val="001B5DE8"/>
    <w:rsid w:val="001B67E8"/>
    <w:rsid w:val="00212E3A"/>
    <w:rsid w:val="00217030"/>
    <w:rsid w:val="002434F4"/>
    <w:rsid w:val="002444BA"/>
    <w:rsid w:val="00252642"/>
    <w:rsid w:val="002578C7"/>
    <w:rsid w:val="00277E8C"/>
    <w:rsid w:val="00283294"/>
    <w:rsid w:val="002861E0"/>
    <w:rsid w:val="00293715"/>
    <w:rsid w:val="002C2624"/>
    <w:rsid w:val="002D05D3"/>
    <w:rsid w:val="002D14D3"/>
    <w:rsid w:val="00313712"/>
    <w:rsid w:val="003139A2"/>
    <w:rsid w:val="0031639D"/>
    <w:rsid w:val="00344EF3"/>
    <w:rsid w:val="00351DA0"/>
    <w:rsid w:val="0036319C"/>
    <w:rsid w:val="003717B9"/>
    <w:rsid w:val="00395960"/>
    <w:rsid w:val="003B5DFC"/>
    <w:rsid w:val="003C5BD4"/>
    <w:rsid w:val="003D4BDC"/>
    <w:rsid w:val="003E6C17"/>
    <w:rsid w:val="003E77D9"/>
    <w:rsid w:val="00400872"/>
    <w:rsid w:val="004044AF"/>
    <w:rsid w:val="0042344F"/>
    <w:rsid w:val="00432AE2"/>
    <w:rsid w:val="00442CE0"/>
    <w:rsid w:val="004B1CAA"/>
    <w:rsid w:val="004D1259"/>
    <w:rsid w:val="004D3029"/>
    <w:rsid w:val="004E0B62"/>
    <w:rsid w:val="005010F6"/>
    <w:rsid w:val="00533C00"/>
    <w:rsid w:val="0054524F"/>
    <w:rsid w:val="00572032"/>
    <w:rsid w:val="005A39A3"/>
    <w:rsid w:val="005B35FE"/>
    <w:rsid w:val="005B40F9"/>
    <w:rsid w:val="005B4A60"/>
    <w:rsid w:val="005D2345"/>
    <w:rsid w:val="005F6AC7"/>
    <w:rsid w:val="005F71FF"/>
    <w:rsid w:val="0060341D"/>
    <w:rsid w:val="006079BA"/>
    <w:rsid w:val="00615853"/>
    <w:rsid w:val="006348DB"/>
    <w:rsid w:val="0063730B"/>
    <w:rsid w:val="00692070"/>
    <w:rsid w:val="006947CE"/>
    <w:rsid w:val="006C0621"/>
    <w:rsid w:val="006D3F31"/>
    <w:rsid w:val="00703092"/>
    <w:rsid w:val="00716C53"/>
    <w:rsid w:val="00721F01"/>
    <w:rsid w:val="00744BE2"/>
    <w:rsid w:val="00772BD4"/>
    <w:rsid w:val="00774C98"/>
    <w:rsid w:val="0078003D"/>
    <w:rsid w:val="00784597"/>
    <w:rsid w:val="00784D65"/>
    <w:rsid w:val="007876D9"/>
    <w:rsid w:val="007B08A1"/>
    <w:rsid w:val="007B51B9"/>
    <w:rsid w:val="007B534C"/>
    <w:rsid w:val="007E7A57"/>
    <w:rsid w:val="007F4FD7"/>
    <w:rsid w:val="008118D6"/>
    <w:rsid w:val="008120B2"/>
    <w:rsid w:val="00837986"/>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E69E8"/>
    <w:rsid w:val="00A00AAC"/>
    <w:rsid w:val="00A15EBC"/>
    <w:rsid w:val="00A311CE"/>
    <w:rsid w:val="00A444C1"/>
    <w:rsid w:val="00A449A8"/>
    <w:rsid w:val="00A65F44"/>
    <w:rsid w:val="00A843F1"/>
    <w:rsid w:val="00A9063F"/>
    <w:rsid w:val="00AB35D1"/>
    <w:rsid w:val="00AB725B"/>
    <w:rsid w:val="00AC7BD5"/>
    <w:rsid w:val="00AE44D9"/>
    <w:rsid w:val="00B13476"/>
    <w:rsid w:val="00B15E89"/>
    <w:rsid w:val="00B27735"/>
    <w:rsid w:val="00B30625"/>
    <w:rsid w:val="00B50571"/>
    <w:rsid w:val="00B633AF"/>
    <w:rsid w:val="00B847CB"/>
    <w:rsid w:val="00BA5752"/>
    <w:rsid w:val="00BA6F19"/>
    <w:rsid w:val="00BB2E76"/>
    <w:rsid w:val="00C145A6"/>
    <w:rsid w:val="00C6383C"/>
    <w:rsid w:val="00C84FB8"/>
    <w:rsid w:val="00C951F6"/>
    <w:rsid w:val="00C96E39"/>
    <w:rsid w:val="00CB5F4E"/>
    <w:rsid w:val="00D157FB"/>
    <w:rsid w:val="00D163E8"/>
    <w:rsid w:val="00D40630"/>
    <w:rsid w:val="00D50DC8"/>
    <w:rsid w:val="00D63257"/>
    <w:rsid w:val="00D6326B"/>
    <w:rsid w:val="00D967C9"/>
    <w:rsid w:val="00DA646B"/>
    <w:rsid w:val="00DF703A"/>
    <w:rsid w:val="00E05CA1"/>
    <w:rsid w:val="00E31699"/>
    <w:rsid w:val="00E3737C"/>
    <w:rsid w:val="00E41724"/>
    <w:rsid w:val="00E47D5B"/>
    <w:rsid w:val="00EA0F6A"/>
    <w:rsid w:val="00EC3798"/>
    <w:rsid w:val="00ED1EB6"/>
    <w:rsid w:val="00ED52EF"/>
    <w:rsid w:val="00F02116"/>
    <w:rsid w:val="00F131BF"/>
    <w:rsid w:val="00F1549A"/>
    <w:rsid w:val="00F171E4"/>
    <w:rsid w:val="00F50DD7"/>
    <w:rsid w:val="00F540E9"/>
    <w:rsid w:val="00F56C6C"/>
    <w:rsid w:val="00F73907"/>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9"/>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9"/>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10137</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Michael.Peabody</cp:lastModifiedBy>
  <cp:revision>2</cp:revision>
  <cp:lastPrinted>2014-05-13T22:58:00Z</cp:lastPrinted>
  <dcterms:created xsi:type="dcterms:W3CDTF">2017-05-15T16:49:00Z</dcterms:created>
  <dcterms:modified xsi:type="dcterms:W3CDTF">2017-05-15T16:49:00Z</dcterms:modified>
</cp:coreProperties>
</file>