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31" w:rsidRDefault="00B93A31" w:rsidP="00B93A31">
      <w:pPr>
        <w:pStyle w:val="Heading2"/>
      </w:pPr>
      <w:r>
        <w:t>S</w:t>
      </w:r>
      <w:bookmarkStart w:id="0" w:name="_GoBack"/>
      <w:bookmarkEnd w:id="0"/>
      <w:r>
        <w:t>ection 55</w:t>
      </w:r>
      <w:r w:rsidR="0044012A">
        <w:t>3</w:t>
      </w:r>
      <w:r>
        <w:t xml:space="preserve">. — </w:t>
      </w:r>
      <w:r w:rsidR="0044012A" w:rsidRPr="0044012A">
        <w:rPr>
          <w:rStyle w:val="SectionName"/>
        </w:rPr>
        <w:t>P</w:t>
      </w:r>
      <w:r w:rsidR="00CF310E">
        <w:rPr>
          <w:rStyle w:val="SectionName"/>
        </w:rPr>
        <w:t>RESTRESSED</w:t>
      </w:r>
      <w:r w:rsidR="0044012A" w:rsidRPr="0044012A">
        <w:rPr>
          <w:rStyle w:val="SectionName"/>
        </w:rPr>
        <w:t xml:space="preserve"> C</w:t>
      </w:r>
      <w:r w:rsidR="00CF310E">
        <w:rPr>
          <w:rStyle w:val="SectionName"/>
        </w:rPr>
        <w:t>ONCRETE</w:t>
      </w:r>
    </w:p>
    <w:p w:rsidR="00B93A31" w:rsidRDefault="00652E61" w:rsidP="00B93A31">
      <w:pPr>
        <w:pStyle w:val="Revisiondate"/>
      </w:pPr>
      <w:r>
        <w:t>7/21/17</w:t>
      </w:r>
      <w:r w:rsidR="00B93A31">
        <w:t>–FP14</w:t>
      </w:r>
    </w:p>
    <w:p w:rsidR="00B93A31" w:rsidRPr="00B93A31" w:rsidRDefault="00B93A31" w:rsidP="00B93A31">
      <w:pPr>
        <w:pStyle w:val="Directions"/>
        <w:rPr>
          <w:rStyle w:val="DirectionsInfo"/>
        </w:rPr>
      </w:pPr>
      <w:r w:rsidRPr="00B93A31">
        <w:rPr>
          <w:rStyle w:val="DirectionsInfo"/>
        </w:rPr>
        <w:t xml:space="preserve">WFL Specification </w:t>
      </w:r>
      <w:r w:rsidR="00652E61">
        <w:rPr>
          <w:rStyle w:val="DirectionsInfo"/>
        </w:rPr>
        <w:t>7/21/17</w:t>
      </w:r>
      <w:r w:rsidR="000814D8">
        <w:rPr>
          <w:rStyle w:val="DirectionsInfo"/>
        </w:rPr>
        <w:tab/>
        <w:t>5530010</w:t>
      </w:r>
    </w:p>
    <w:p w:rsidR="00B93A31" w:rsidRDefault="0044012A" w:rsidP="00B93A31">
      <w:pPr>
        <w:pStyle w:val="Directions"/>
      </w:pPr>
      <w:r w:rsidRPr="0044012A">
        <w:t xml:space="preserve">Include the following </w:t>
      </w:r>
      <w:r w:rsidR="00377FE0">
        <w:t xml:space="preserve">in all projects that require </w:t>
      </w:r>
      <w:r w:rsidR="0009200A">
        <w:t>prestressed concrete</w:t>
      </w:r>
      <w:r w:rsidRPr="0044012A">
        <w:t>.</w:t>
      </w:r>
    </w:p>
    <w:p w:rsidR="002A105D" w:rsidRDefault="002A105D" w:rsidP="002A105D">
      <w:pPr>
        <w:pStyle w:val="Subtitle"/>
      </w:pPr>
      <w:r>
        <w:t>Material</w:t>
      </w:r>
    </w:p>
    <w:p w:rsidR="002A105D" w:rsidRPr="004A0EFA" w:rsidRDefault="002A105D">
      <w:pPr>
        <w:pStyle w:val="Heading3"/>
        <w:rPr>
          <w:vanish/>
          <w:specVanish/>
        </w:rPr>
      </w:pPr>
      <w:r>
        <w:t>55</w:t>
      </w:r>
      <w:r w:rsidR="00613163">
        <w:t>3</w:t>
      </w:r>
      <w:r>
        <w:t>.02</w:t>
      </w:r>
      <w:r w:rsidR="009666AF">
        <w:t xml:space="preserve">  </w:t>
      </w:r>
    </w:p>
    <w:p w:rsidR="00B7093A" w:rsidRDefault="009666AF" w:rsidP="004A0EFA">
      <w:pPr>
        <w:pStyle w:val="Instructions"/>
      </w:pPr>
      <w:r>
        <w:t xml:space="preserve"> Add the following to the material list:</w:t>
      </w:r>
    </w:p>
    <w:p w:rsidR="009666AF" w:rsidRDefault="009666AF" w:rsidP="004A0EFA">
      <w:pPr>
        <w:pStyle w:val="Materials"/>
      </w:pPr>
      <w:r>
        <w:t>Non-shrink grout</w:t>
      </w:r>
      <w:r w:rsidR="00767E9C">
        <w:tab/>
        <w:t>725.13(b)</w:t>
      </w:r>
    </w:p>
    <w:p w:rsidR="005B5917" w:rsidRPr="00767E9C" w:rsidRDefault="00917427" w:rsidP="00917427">
      <w:pPr>
        <w:pStyle w:val="Subtitle"/>
      </w:pPr>
      <w:r>
        <w:t>Construction Requirements</w:t>
      </w:r>
    </w:p>
    <w:p w:rsidR="00642C55" w:rsidRPr="005B5917" w:rsidRDefault="00917427" w:rsidP="005B5917">
      <w:pPr>
        <w:pStyle w:val="Heading3"/>
        <w:rPr>
          <w:vanish/>
          <w:specVanish/>
        </w:rPr>
      </w:pPr>
      <w:r>
        <w:t>553.03</w:t>
      </w:r>
      <w:r w:rsidR="005B5917" w:rsidRPr="005B5917">
        <w:t xml:space="preserve"> Qualifications.</w:t>
      </w:r>
      <w:r w:rsidR="008E49B5">
        <w:t xml:space="preserve">  </w:t>
      </w:r>
    </w:p>
    <w:p w:rsidR="005B5917" w:rsidRDefault="005B5917" w:rsidP="003D2FAE">
      <w:pPr>
        <w:pStyle w:val="Instructions"/>
      </w:pPr>
      <w:r>
        <w:t>Delete paragraph (a).</w:t>
      </w:r>
    </w:p>
    <w:p w:rsidR="005B5917" w:rsidRPr="005B5917" w:rsidRDefault="005B5917" w:rsidP="005B5917">
      <w:pPr>
        <w:pStyle w:val="Heading3"/>
        <w:rPr>
          <w:vanish/>
          <w:specVanish/>
        </w:rPr>
      </w:pPr>
      <w:r>
        <w:t>553.09 Storing, Transporting, and Erecting.</w:t>
      </w:r>
      <w:r w:rsidR="008E49B5">
        <w:t xml:space="preserve">  </w:t>
      </w:r>
    </w:p>
    <w:p w:rsidR="005B5917" w:rsidRDefault="005B5917" w:rsidP="003D2FAE">
      <w:pPr>
        <w:pStyle w:val="Instructions"/>
      </w:pPr>
      <w:r>
        <w:t>Delete the second paragraph</w:t>
      </w:r>
      <w:r w:rsidR="00C357E9">
        <w:t xml:space="preserve"> and substitute the following:</w:t>
      </w:r>
    </w:p>
    <w:p w:rsidR="00C357E9" w:rsidRDefault="00921682" w:rsidP="00921682">
      <w:pPr>
        <w:pStyle w:val="BodyText"/>
      </w:pPr>
      <w:r>
        <w:t xml:space="preserve">Before transporting prestressed concrete members, provide written certification from </w:t>
      </w:r>
      <w:r w:rsidRPr="0042551F">
        <w:t>the precast concrete manufacturing plant Quality Control Manager</w:t>
      </w:r>
      <w:r>
        <w:t xml:space="preserve"> that the members were fabricated and inspected according to the contract and meet minimum quality requirements.</w:t>
      </w:r>
    </w:p>
    <w:sectPr w:rsidR="00C357E9" w:rsidSect="00D6374F">
      <w:type w:val="oddPage"/>
      <w:pgSz w:w="12240" w:h="15840" w:code="1"/>
      <w:pgMar w:top="1440" w:right="1440" w:bottom="1440" w:left="1440" w:header="720" w:footer="720" w:gutter="0"/>
      <w:pgNumType w:start="1" w:chapStyle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40" w:rsidRDefault="00AF1740" w:rsidP="001A6D08">
      <w:r>
        <w:separator/>
      </w:r>
    </w:p>
  </w:endnote>
  <w:endnote w:type="continuationSeparator" w:id="0">
    <w:p w:rsidR="00AF1740" w:rsidRDefault="00AF1740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40" w:rsidRDefault="00AF1740" w:rsidP="001A6D08">
      <w:r>
        <w:separator/>
      </w:r>
    </w:p>
  </w:footnote>
  <w:footnote w:type="continuationSeparator" w:id="0">
    <w:p w:rsidR="00AF1740" w:rsidRDefault="00AF1740" w:rsidP="001A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39007B47"/>
    <w:multiLevelType w:val="hybridMultilevel"/>
    <w:tmpl w:val="E3000080"/>
    <w:lvl w:ilvl="0" w:tplc="69A688F0">
      <w:start w:val="555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0595F"/>
    <w:rsid w:val="0000729A"/>
    <w:rsid w:val="00015C4F"/>
    <w:rsid w:val="00027A97"/>
    <w:rsid w:val="000611B0"/>
    <w:rsid w:val="00061B9B"/>
    <w:rsid w:val="0006675B"/>
    <w:rsid w:val="00080280"/>
    <w:rsid w:val="000814D8"/>
    <w:rsid w:val="00085B1C"/>
    <w:rsid w:val="0009200A"/>
    <w:rsid w:val="000A5F8B"/>
    <w:rsid w:val="000B02C3"/>
    <w:rsid w:val="000B771C"/>
    <w:rsid w:val="001001F3"/>
    <w:rsid w:val="0012506F"/>
    <w:rsid w:val="00140416"/>
    <w:rsid w:val="00192CD1"/>
    <w:rsid w:val="001943FA"/>
    <w:rsid w:val="001A6D08"/>
    <w:rsid w:val="001F326C"/>
    <w:rsid w:val="00202C7B"/>
    <w:rsid w:val="00206CF5"/>
    <w:rsid w:val="00207E77"/>
    <w:rsid w:val="0021605B"/>
    <w:rsid w:val="00253B18"/>
    <w:rsid w:val="002800F5"/>
    <w:rsid w:val="0029579C"/>
    <w:rsid w:val="002A105D"/>
    <w:rsid w:val="002B4CD1"/>
    <w:rsid w:val="002C3ED6"/>
    <w:rsid w:val="002F16D2"/>
    <w:rsid w:val="002F41AD"/>
    <w:rsid w:val="00334686"/>
    <w:rsid w:val="0033507C"/>
    <w:rsid w:val="00340F19"/>
    <w:rsid w:val="00360A45"/>
    <w:rsid w:val="00364E7E"/>
    <w:rsid w:val="00377FE0"/>
    <w:rsid w:val="003C21E6"/>
    <w:rsid w:val="003C544E"/>
    <w:rsid w:val="003D2FAE"/>
    <w:rsid w:val="003D6104"/>
    <w:rsid w:val="003E2F04"/>
    <w:rsid w:val="003E7FF6"/>
    <w:rsid w:val="00402CD1"/>
    <w:rsid w:val="0042551F"/>
    <w:rsid w:val="00434231"/>
    <w:rsid w:val="00436D09"/>
    <w:rsid w:val="0044012A"/>
    <w:rsid w:val="004431AE"/>
    <w:rsid w:val="004547DC"/>
    <w:rsid w:val="00481098"/>
    <w:rsid w:val="00482513"/>
    <w:rsid w:val="00482A22"/>
    <w:rsid w:val="00482CBF"/>
    <w:rsid w:val="0049095F"/>
    <w:rsid w:val="00490A8A"/>
    <w:rsid w:val="004A0EFA"/>
    <w:rsid w:val="004A4C22"/>
    <w:rsid w:val="004D093B"/>
    <w:rsid w:val="004E0012"/>
    <w:rsid w:val="004F22D4"/>
    <w:rsid w:val="00506F5A"/>
    <w:rsid w:val="00536499"/>
    <w:rsid w:val="005561AC"/>
    <w:rsid w:val="00563809"/>
    <w:rsid w:val="00570369"/>
    <w:rsid w:val="00590820"/>
    <w:rsid w:val="005B5917"/>
    <w:rsid w:val="005C58A6"/>
    <w:rsid w:val="005D7DD8"/>
    <w:rsid w:val="005E313F"/>
    <w:rsid w:val="00613163"/>
    <w:rsid w:val="006175D2"/>
    <w:rsid w:val="006406AC"/>
    <w:rsid w:val="00642C55"/>
    <w:rsid w:val="00651F6F"/>
    <w:rsid w:val="00652E61"/>
    <w:rsid w:val="00655429"/>
    <w:rsid w:val="0065623C"/>
    <w:rsid w:val="006A004E"/>
    <w:rsid w:val="006D37EE"/>
    <w:rsid w:val="006E0520"/>
    <w:rsid w:val="00706A61"/>
    <w:rsid w:val="00712F39"/>
    <w:rsid w:val="00724C7E"/>
    <w:rsid w:val="00731A2D"/>
    <w:rsid w:val="007515AF"/>
    <w:rsid w:val="00767E9C"/>
    <w:rsid w:val="007A528C"/>
    <w:rsid w:val="007C5843"/>
    <w:rsid w:val="007E62C2"/>
    <w:rsid w:val="0081005D"/>
    <w:rsid w:val="0081676A"/>
    <w:rsid w:val="0082064B"/>
    <w:rsid w:val="008225E4"/>
    <w:rsid w:val="008273E3"/>
    <w:rsid w:val="00877DF1"/>
    <w:rsid w:val="008A196E"/>
    <w:rsid w:val="008C4ACC"/>
    <w:rsid w:val="008C6270"/>
    <w:rsid w:val="008C648C"/>
    <w:rsid w:val="008D61F5"/>
    <w:rsid w:val="008E49B5"/>
    <w:rsid w:val="00912762"/>
    <w:rsid w:val="00916FF9"/>
    <w:rsid w:val="00917427"/>
    <w:rsid w:val="00921682"/>
    <w:rsid w:val="00922259"/>
    <w:rsid w:val="009316E3"/>
    <w:rsid w:val="00947F82"/>
    <w:rsid w:val="0095470C"/>
    <w:rsid w:val="009666AF"/>
    <w:rsid w:val="0098079B"/>
    <w:rsid w:val="0099255C"/>
    <w:rsid w:val="009B0D01"/>
    <w:rsid w:val="009E4E15"/>
    <w:rsid w:val="00A01856"/>
    <w:rsid w:val="00A21C8D"/>
    <w:rsid w:val="00A271F3"/>
    <w:rsid w:val="00A41AFC"/>
    <w:rsid w:val="00A50FEA"/>
    <w:rsid w:val="00A54AD7"/>
    <w:rsid w:val="00A83DED"/>
    <w:rsid w:val="00AB229D"/>
    <w:rsid w:val="00AC5626"/>
    <w:rsid w:val="00AC58B2"/>
    <w:rsid w:val="00AD7803"/>
    <w:rsid w:val="00AE0D77"/>
    <w:rsid w:val="00AF1740"/>
    <w:rsid w:val="00B11A06"/>
    <w:rsid w:val="00B26BDB"/>
    <w:rsid w:val="00B65B7F"/>
    <w:rsid w:val="00B7093A"/>
    <w:rsid w:val="00B93A31"/>
    <w:rsid w:val="00BA02CE"/>
    <w:rsid w:val="00BB4D4C"/>
    <w:rsid w:val="00BF329A"/>
    <w:rsid w:val="00C00AB3"/>
    <w:rsid w:val="00C171C7"/>
    <w:rsid w:val="00C2408C"/>
    <w:rsid w:val="00C311FA"/>
    <w:rsid w:val="00C357E9"/>
    <w:rsid w:val="00C64BC5"/>
    <w:rsid w:val="00C742CB"/>
    <w:rsid w:val="00C844E5"/>
    <w:rsid w:val="00CB463D"/>
    <w:rsid w:val="00CD6F29"/>
    <w:rsid w:val="00CF310E"/>
    <w:rsid w:val="00D04829"/>
    <w:rsid w:val="00D26DCE"/>
    <w:rsid w:val="00D405AF"/>
    <w:rsid w:val="00D4154F"/>
    <w:rsid w:val="00D42631"/>
    <w:rsid w:val="00D6374F"/>
    <w:rsid w:val="00D80DFD"/>
    <w:rsid w:val="00DB527D"/>
    <w:rsid w:val="00DE3909"/>
    <w:rsid w:val="00DF023B"/>
    <w:rsid w:val="00E0667F"/>
    <w:rsid w:val="00E079BB"/>
    <w:rsid w:val="00E711D4"/>
    <w:rsid w:val="00EA1E05"/>
    <w:rsid w:val="00EC57E6"/>
    <w:rsid w:val="00EE25E0"/>
    <w:rsid w:val="00EF3778"/>
    <w:rsid w:val="00EF6F4D"/>
    <w:rsid w:val="00F241FD"/>
    <w:rsid w:val="00F348EA"/>
    <w:rsid w:val="00F47710"/>
    <w:rsid w:val="00F5212F"/>
    <w:rsid w:val="00F63E3C"/>
    <w:rsid w:val="00F66AFA"/>
    <w:rsid w:val="00F67F13"/>
    <w:rsid w:val="00F9602D"/>
    <w:rsid w:val="00FA4149"/>
    <w:rsid w:val="00FA6AE8"/>
    <w:rsid w:val="00FB76B0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CC14D"/>
  <w15:docId w15:val="{08DB5974-AE30-4F25-B95D-66516B26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CF310E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CF310E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CF310E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F310E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F31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C648C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CF310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F310E"/>
  </w:style>
  <w:style w:type="table" w:customStyle="1" w:styleId="Basic">
    <w:name w:val="Basic"/>
    <w:basedOn w:val="TableNormal"/>
    <w:uiPriority w:val="99"/>
    <w:rsid w:val="00061B9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CF310E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CF310E"/>
    <w:pPr>
      <w:spacing w:before="240"/>
      <w:jc w:val="both"/>
    </w:pPr>
  </w:style>
  <w:style w:type="character" w:customStyle="1" w:styleId="BodyTextChar">
    <w:name w:val="Body Text Char"/>
    <w:link w:val="BodyText"/>
    <w:rsid w:val="00CF310E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CF310E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CF310E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CF310E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CF310E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CF310E"/>
  </w:style>
  <w:style w:type="paragraph" w:styleId="Footer">
    <w:name w:val="footer"/>
    <w:basedOn w:val="BodyText"/>
    <w:link w:val="FooterChar"/>
    <w:uiPriority w:val="9"/>
    <w:rsid w:val="00CF310E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CF310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CF310E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CF310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F310E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F310E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8C648C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CF310E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CF310E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CF310E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CF310E"/>
    <w:pPr>
      <w:contextualSpacing/>
    </w:pPr>
  </w:style>
  <w:style w:type="paragraph" w:customStyle="1" w:styleId="Indent3">
    <w:name w:val="Indent 3"/>
    <w:basedOn w:val="BodyText"/>
    <w:qFormat/>
    <w:rsid w:val="00CF310E"/>
    <w:pPr>
      <w:spacing w:before="180"/>
      <w:ind w:left="1080"/>
    </w:pPr>
  </w:style>
  <w:style w:type="paragraph" w:customStyle="1" w:styleId="Indent4">
    <w:name w:val="Indent 4"/>
    <w:basedOn w:val="BodyText"/>
    <w:qFormat/>
    <w:rsid w:val="00CF310E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CF310E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CF310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CF310E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CF310E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8C648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CF310E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F310E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CF31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8C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CF310E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CF310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CF310E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8C648C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CF310E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CF310E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CF310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CF310E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CF31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4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7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7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70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w-work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6032-E05F-4C6B-A35D-ABD592F1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553: Prestressed Concrete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553: Prestressed Concrete</dc:title>
  <dc:subject>Special Contract Requirements (SCR)</dc:subject>
  <dc:creator/>
  <cp:lastModifiedBy>Kwock, Greg (FHWA)</cp:lastModifiedBy>
  <cp:revision>7</cp:revision>
  <dcterms:created xsi:type="dcterms:W3CDTF">2017-07-17T21:19:00Z</dcterms:created>
  <dcterms:modified xsi:type="dcterms:W3CDTF">2019-08-06T19:35:00Z</dcterms:modified>
</cp:coreProperties>
</file>